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5DA07" w14:textId="48B4C77D" w:rsidR="004962BD" w:rsidRDefault="00F71CDC">
      <w:r>
        <w:fldChar w:fldCharType="begin"/>
      </w:r>
      <w:r>
        <w:instrText>HYPERLINK "</w:instrText>
      </w:r>
      <w:r w:rsidRPr="00F71CDC">
        <w:instrText>https://www.inspectiamuncii.ro/web/itm-botosani/ghid-pentru-cautarea-unui-loc-de-munca-in-strainatate</w:instrText>
      </w:r>
      <w:r>
        <w:instrText>"</w:instrText>
      </w:r>
      <w:r>
        <w:fldChar w:fldCharType="separate"/>
      </w:r>
      <w:r w:rsidRPr="00E74AF6">
        <w:rPr>
          <w:rStyle w:val="Hyperlink"/>
        </w:rPr>
        <w:t>https://www.inspectiamuncii.ro/web/itm-botosani/ghid-pentru-cautarea-unui-loc-de-munca-in-strainatate</w:t>
      </w:r>
      <w:r>
        <w:fldChar w:fldCharType="end"/>
      </w:r>
    </w:p>
    <w:p w14:paraId="163CBEF3" w14:textId="77777777" w:rsidR="001F4490" w:rsidRPr="001F4490" w:rsidRDefault="001F4490" w:rsidP="001F44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1F449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o-RO"/>
          <w14:ligatures w14:val="none"/>
        </w:rPr>
        <w:drawing>
          <wp:inline distT="0" distB="0" distL="0" distR="0" wp14:anchorId="635FFFEE" wp14:editId="74EA44E5">
            <wp:extent cx="1009015" cy="819785"/>
            <wp:effectExtent l="0" t="0" r="635" b="0"/>
            <wp:docPr id="1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4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 Inspectoratul Teritorial de Muncă </w:t>
      </w:r>
      <w:proofErr w:type="spellStart"/>
      <w:r w:rsidRPr="001F4490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Botoşani</w:t>
      </w:r>
      <w:proofErr w:type="spellEnd"/>
    </w:p>
    <w:p w14:paraId="33763044" w14:textId="77777777" w:rsidR="001F4490" w:rsidRPr="001F4490" w:rsidRDefault="001F4490" w:rsidP="001F44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</w:pPr>
      <w:r w:rsidRPr="001F4490"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  <w:t>Partea superioară a formularului</w:t>
      </w:r>
    </w:p>
    <w:p w14:paraId="58267F30" w14:textId="77777777" w:rsidR="001F4490" w:rsidRPr="001F4490" w:rsidRDefault="001F4490" w:rsidP="001F44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</w:pPr>
      <w:r w:rsidRPr="001F4490"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  <w:t>Partea inferioară a formularului</w:t>
      </w:r>
    </w:p>
    <w:p w14:paraId="57EA3026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6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Acasa</w:t>
        </w:r>
      </w:hyperlink>
    </w:p>
    <w:p w14:paraId="4E46083B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7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DESPRE ITM BOTOȘANI</w:t>
        </w:r>
      </w:hyperlink>
    </w:p>
    <w:p w14:paraId="6FB6A4E2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8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shd w:val="clear" w:color="auto" w:fill="004990"/>
            <w:lang w:eastAsia="ro-RO"/>
            <w14:ligatures w14:val="none"/>
          </w:rPr>
          <w:t>INFORMAŢII PUBLICE</w:t>
        </w:r>
      </w:hyperlink>
    </w:p>
    <w:p w14:paraId="4CE0700E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9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PETIŢIE</w:t>
        </w:r>
      </w:hyperlink>
    </w:p>
    <w:p w14:paraId="5937AFF6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10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MASS-MEDIA</w:t>
        </w:r>
      </w:hyperlink>
    </w:p>
    <w:p w14:paraId="48665944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11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NOUTATI</w:t>
        </w:r>
      </w:hyperlink>
    </w:p>
    <w:p w14:paraId="197B6AEF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12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ANGAJATOR</w:t>
        </w:r>
      </w:hyperlink>
    </w:p>
    <w:p w14:paraId="2EC21583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6C00F64" w14:textId="77777777" w:rsidR="001F4490" w:rsidRPr="001F4490" w:rsidRDefault="001F4490" w:rsidP="001F4490">
      <w:pPr>
        <w:numPr>
          <w:ilvl w:val="0"/>
          <w:numId w:val="1"/>
        </w:numPr>
        <w:shd w:val="clear" w:color="auto" w:fill="0064AC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hyperlink r:id="rId13" w:history="1">
        <w:r w:rsidRPr="001F4490">
          <w:rPr>
            <w:rFonts w:ascii="Times New Roman" w:eastAsia="Times New Roman" w:hAnsi="Times New Roman" w:cs="Times New Roman"/>
            <w:b/>
            <w:bCs/>
            <w:caps/>
            <w:color w:val="FFFFFF"/>
            <w:kern w:val="0"/>
            <w:sz w:val="17"/>
            <w:szCs w:val="17"/>
            <w:u w:val="single"/>
            <w:lang w:eastAsia="ro-RO"/>
            <w14:ligatures w14:val="none"/>
          </w:rPr>
          <w:t>CONTACT</w:t>
        </w:r>
      </w:hyperlink>
    </w:p>
    <w:p w14:paraId="711B5022" w14:textId="77777777" w:rsidR="001F4490" w:rsidRPr="001F4490" w:rsidRDefault="001F4490" w:rsidP="001F4490">
      <w:pPr>
        <w:spacing w:after="0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noProof/>
          <w:color w:val="3C3C3B"/>
          <w:kern w:val="0"/>
          <w:sz w:val="21"/>
          <w:szCs w:val="21"/>
          <w:lang w:eastAsia="ro-RO"/>
          <w14:ligatures w14:val="none"/>
        </w:rPr>
        <w:drawing>
          <wp:inline distT="0" distB="0" distL="0" distR="0" wp14:anchorId="5A61F38F" wp14:editId="7AC9A437">
            <wp:extent cx="10852150" cy="1906270"/>
            <wp:effectExtent l="0" t="0" r="6350" b="0"/>
            <wp:docPr id="2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E1C44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15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Comunicate ITM Botosani</w:t>
        </w:r>
      </w:hyperlink>
    </w:p>
    <w:p w14:paraId="46EF368B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16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Comunicate INSPECȚIA MUNCII</w:t>
        </w:r>
      </w:hyperlink>
    </w:p>
    <w:p w14:paraId="620C442B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17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Comunicate MMFTSS</w:t>
        </w:r>
      </w:hyperlink>
    </w:p>
    <w:p w14:paraId="0B9FFF04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18" w:history="1">
        <w:proofErr w:type="spellStart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Informatii</w:t>
        </w:r>
        <w:proofErr w:type="spellEnd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 xml:space="preserve"> de interes public</w:t>
        </w:r>
      </w:hyperlink>
    </w:p>
    <w:p w14:paraId="1406E451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19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Tarifele pentru plata prestațiilor de servicii în domeniile de activitate ale IM</w:t>
        </w:r>
      </w:hyperlink>
    </w:p>
    <w:p w14:paraId="6771C32D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0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Telefoane utile ale altor Instituții din România</w:t>
        </w:r>
      </w:hyperlink>
    </w:p>
    <w:p w14:paraId="125987B1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1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Formulare tip</w:t>
        </w:r>
      </w:hyperlink>
    </w:p>
    <w:p w14:paraId="0FB74BD3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2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Proiecte</w:t>
        </w:r>
      </w:hyperlink>
    </w:p>
    <w:p w14:paraId="05E48BD0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3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Aprobarea tacită</w:t>
        </w:r>
      </w:hyperlink>
    </w:p>
    <w:p w14:paraId="2BD459D8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4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Manual de bune practici pentru promovarea ABORDĂRII PRO-ACTIVE A PRINCIPIILOR GUVERNĂRII TRANSPARENTE, DESCHISE ȘI PARTICIPATIVE</w:t>
        </w:r>
      </w:hyperlink>
    </w:p>
    <w:p w14:paraId="0C877E8D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EDEEEF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5" w:history="1">
        <w:proofErr w:type="spellStart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Recomandari</w:t>
        </w:r>
        <w:proofErr w:type="spellEnd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 xml:space="preserve"> pentru </w:t>
        </w:r>
        <w:proofErr w:type="spellStart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cautarea</w:t>
        </w:r>
        <w:proofErr w:type="spellEnd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 xml:space="preserve"> unui loc de munca in </w:t>
        </w:r>
        <w:proofErr w:type="spellStart"/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strainatate</w:t>
        </w:r>
        <w:proofErr w:type="spellEnd"/>
      </w:hyperlink>
    </w:p>
    <w:p w14:paraId="450E9AD9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6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INTEGRITATE INSTITUȚIONALĂ</w:t>
        </w:r>
      </w:hyperlink>
    </w:p>
    <w:p w14:paraId="5C575670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7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GDPR</w:t>
        </w:r>
      </w:hyperlink>
    </w:p>
    <w:p w14:paraId="1D9BFE33" w14:textId="77777777" w:rsidR="001F4490" w:rsidRPr="001F4490" w:rsidRDefault="001F4490" w:rsidP="001F4490">
      <w:pPr>
        <w:numPr>
          <w:ilvl w:val="1"/>
          <w:numId w:val="2"/>
        </w:numPr>
        <w:pBdr>
          <w:bottom w:val="dotted" w:sz="6" w:space="15" w:color="B0AFB1"/>
        </w:pBdr>
        <w:shd w:val="clear" w:color="auto" w:fill="F7F7F7"/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hyperlink r:id="rId28" w:history="1">
        <w:r w:rsidRPr="001F4490">
          <w:rPr>
            <w:rFonts w:ascii="Trebuchet MS" w:eastAsia="Times New Roman" w:hAnsi="Trebuchet MS" w:cs="Times New Roman"/>
            <w:color w:val="3C3C3B"/>
            <w:kern w:val="0"/>
            <w:sz w:val="21"/>
            <w:szCs w:val="21"/>
            <w:u w:val="single"/>
            <w:lang w:eastAsia="ro-RO"/>
            <w14:ligatures w14:val="none"/>
          </w:rPr>
          <w:t>AVERTIZOR IN INTERES PUBLIC</w:t>
        </w:r>
      </w:hyperlink>
    </w:p>
    <w:p w14:paraId="0473B981" w14:textId="77777777" w:rsidR="001F4490" w:rsidRPr="001F4490" w:rsidRDefault="001F4490" w:rsidP="001F4490">
      <w:pPr>
        <w:shd w:val="clear" w:color="auto" w:fill="0079C1"/>
        <w:spacing w:after="0" w:line="750" w:lineRule="atLeast"/>
        <w:rPr>
          <w:rFonts w:ascii="Trebuchet MS" w:eastAsia="Times New Roman" w:hAnsi="Trebuchet MS" w:cs="Times New Roman"/>
          <w:b/>
          <w:bCs/>
          <w:caps/>
          <w:color w:val="FFFFFF"/>
          <w:kern w:val="0"/>
          <w:sz w:val="21"/>
          <w:szCs w:val="21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b/>
          <w:bCs/>
          <w:caps/>
          <w:color w:val="FFFFFF"/>
          <w:kern w:val="0"/>
          <w:sz w:val="21"/>
          <w:szCs w:val="21"/>
          <w:lang w:eastAsia="ro-RO"/>
          <w14:ligatures w14:val="none"/>
        </w:rPr>
        <w:t>Recomandari pentru cautarea unui loc de munca in strainatate</w:t>
      </w:r>
    </w:p>
    <w:p w14:paraId="66A04E92" w14:textId="77777777" w:rsidR="001F4490" w:rsidRPr="001F4490" w:rsidRDefault="001F4490" w:rsidP="001F4490">
      <w:pPr>
        <w:spacing w:after="300" w:line="270" w:lineRule="atLeast"/>
        <w:rPr>
          <w:rFonts w:ascii="Trebuchet MS" w:eastAsia="Times New Roman" w:hAnsi="Trebuchet MS" w:cs="Times New Roman"/>
          <w:color w:val="3C3C3B"/>
          <w:kern w:val="0"/>
          <w:sz w:val="20"/>
          <w:szCs w:val="20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color w:val="3C3C3B"/>
          <w:kern w:val="0"/>
          <w:sz w:val="20"/>
          <w:szCs w:val="20"/>
          <w:lang w:eastAsia="ro-RO"/>
          <w14:ligatures w14:val="none"/>
        </w:rPr>
        <w:t> </w:t>
      </w:r>
    </w:p>
    <w:p w14:paraId="2EF32689" w14:textId="77777777" w:rsidR="001F4490" w:rsidRPr="001F4490" w:rsidRDefault="001F4490" w:rsidP="001F4490">
      <w:pPr>
        <w:spacing w:after="300" w:line="270" w:lineRule="atLeast"/>
        <w:rPr>
          <w:rFonts w:ascii="Trebuchet MS" w:eastAsia="Times New Roman" w:hAnsi="Trebuchet MS" w:cs="Times New Roman"/>
          <w:color w:val="3C3C3B"/>
          <w:kern w:val="0"/>
          <w:sz w:val="20"/>
          <w:szCs w:val="20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noProof/>
          <w:color w:val="337AB7"/>
          <w:kern w:val="0"/>
          <w:sz w:val="20"/>
          <w:szCs w:val="20"/>
          <w:lang w:eastAsia="ro-RO"/>
          <w14:ligatures w14:val="none"/>
        </w:rPr>
        <w:lastRenderedPageBreak/>
        <w:drawing>
          <wp:inline distT="0" distB="0" distL="0" distR="0" wp14:anchorId="24ADC812" wp14:editId="39E11835">
            <wp:extent cx="10774680" cy="6383655"/>
            <wp:effectExtent l="0" t="0" r="7620" b="0"/>
            <wp:docPr id="3" name="Imagine 3" descr="Ghid informare la cautarea unui loc de munca in strainatate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hid informare la cautarea unui loc de munca in strainatate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4680" cy="638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490">
        <w:rPr>
          <w:rFonts w:ascii="Trebuchet MS" w:eastAsia="Times New Roman" w:hAnsi="Trebuchet MS" w:cs="Times New Roman"/>
          <w:color w:val="3C3C3B"/>
          <w:kern w:val="0"/>
          <w:sz w:val="20"/>
          <w:szCs w:val="20"/>
          <w:lang w:eastAsia="ro-RO"/>
          <w14:ligatures w14:val="none"/>
        </w:rPr>
        <w:t>        </w:t>
      </w:r>
      <w:r w:rsidRPr="001F4490">
        <w:rPr>
          <w:rFonts w:ascii="Trebuchet MS" w:eastAsia="Times New Roman" w:hAnsi="Trebuchet MS" w:cs="Times New Roman"/>
          <w:noProof/>
          <w:color w:val="337AB7"/>
          <w:kern w:val="0"/>
          <w:sz w:val="20"/>
          <w:szCs w:val="20"/>
          <w:lang w:eastAsia="ro-RO"/>
          <w14:ligatures w14:val="none"/>
        </w:rPr>
        <w:lastRenderedPageBreak/>
        <w:drawing>
          <wp:inline distT="0" distB="0" distL="0" distR="0" wp14:anchorId="0B6A6F8A" wp14:editId="0D45C326">
            <wp:extent cx="12120245" cy="6581775"/>
            <wp:effectExtent l="0" t="0" r="0" b="9525"/>
            <wp:docPr id="4" name="Imagine 2" descr="REGISTRUL SPECIAL DE EVIDENŢĂ A AGENŢILOR DE OCUPARE A FORŢEI DE MUNCĂ ÎN STRĂINĂTATE înregistrați la I.T.M. Botoșani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GISTRUL SPECIAL DE EVIDENŢĂ A AGENŢILOR DE OCUPARE A FORŢEI DE MUNCĂ ÎN STRĂINĂTATE înregistrați la I.T.M. Botoșani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0245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1A1409" w14:textId="77777777" w:rsidR="001F4490" w:rsidRPr="001F4490" w:rsidRDefault="001F4490" w:rsidP="001F4490">
      <w:pPr>
        <w:spacing w:after="300" w:line="270" w:lineRule="atLeast"/>
        <w:rPr>
          <w:rFonts w:ascii="Trebuchet MS" w:eastAsia="Times New Roman" w:hAnsi="Trebuchet MS" w:cs="Times New Roman"/>
          <w:color w:val="3C3C3B"/>
          <w:kern w:val="0"/>
          <w:sz w:val="20"/>
          <w:szCs w:val="20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color w:val="3C3C3B"/>
          <w:kern w:val="0"/>
          <w:sz w:val="20"/>
          <w:szCs w:val="20"/>
          <w:lang w:eastAsia="ro-RO"/>
          <w14:ligatures w14:val="none"/>
        </w:rPr>
        <w:t> </w:t>
      </w:r>
    </w:p>
    <w:p w14:paraId="207F74F0" w14:textId="77777777" w:rsidR="001F4490" w:rsidRPr="001F4490" w:rsidRDefault="001F4490" w:rsidP="001F449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</w:pPr>
      <w:r w:rsidRPr="001F4490"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  <w:t>Partea superioară a formularului</w:t>
      </w:r>
    </w:p>
    <w:p w14:paraId="54B5E298" w14:textId="77777777" w:rsidR="001F4490" w:rsidRPr="001F4490" w:rsidRDefault="001F4490" w:rsidP="001F449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</w:pPr>
      <w:r w:rsidRPr="001F4490">
        <w:rPr>
          <w:rFonts w:ascii="Arial" w:eastAsia="Times New Roman" w:hAnsi="Arial" w:cs="Arial"/>
          <w:vanish/>
          <w:kern w:val="0"/>
          <w:sz w:val="16"/>
          <w:szCs w:val="16"/>
          <w:lang w:eastAsia="ro-RO"/>
          <w14:ligatures w14:val="none"/>
        </w:rPr>
        <w:t>Partea inferioară a formularului</w:t>
      </w:r>
    </w:p>
    <w:p w14:paraId="60C2BF07" w14:textId="77777777" w:rsidR="001F4490" w:rsidRPr="001F4490" w:rsidRDefault="001F4490" w:rsidP="001F4490">
      <w:pPr>
        <w:shd w:val="clear" w:color="auto" w:fill="EDEEEF"/>
        <w:spacing w:after="0" w:line="240" w:lineRule="auto"/>
        <w:rPr>
          <w:rFonts w:ascii="Trebuchet MS" w:eastAsia="Times New Roman" w:hAnsi="Trebuchet MS" w:cs="Times New Roman"/>
          <w:color w:val="3C3C3B"/>
          <w:kern w:val="0"/>
          <w:sz w:val="21"/>
          <w:szCs w:val="21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noProof/>
          <w:color w:val="3C3C3B"/>
          <w:kern w:val="0"/>
          <w:sz w:val="21"/>
          <w:szCs w:val="21"/>
          <w:lang w:eastAsia="ro-RO"/>
          <w14:ligatures w14:val="none"/>
        </w:rPr>
        <w:drawing>
          <wp:inline distT="0" distB="0" distL="0" distR="0" wp14:anchorId="485C3D41" wp14:editId="15A6C626">
            <wp:extent cx="3122930" cy="603885"/>
            <wp:effectExtent l="0" t="0" r="1270" b="5715"/>
            <wp:docPr id="5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293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75945" w14:textId="77777777" w:rsidR="001F4490" w:rsidRPr="001F4490" w:rsidRDefault="001F4490" w:rsidP="001F4490">
      <w:pPr>
        <w:shd w:val="clear" w:color="auto" w:fill="EDEEEF"/>
        <w:spacing w:after="150" w:line="240" w:lineRule="auto"/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 xml:space="preserve">Pentru </w:t>
      </w: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informatii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 xml:space="preserve"> detaliate despre celelalte programe </w:t>
      </w: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cofinantate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 xml:space="preserve"> de Uniunea Europeana, va invitam sa </w:t>
      </w: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vizitati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 </w:t>
      </w:r>
      <w:hyperlink r:id="rId34" w:tgtFrame="_blank" w:history="1">
        <w:r w:rsidRPr="001F4490">
          <w:rPr>
            <w:rFonts w:ascii="Trebuchet MS" w:eastAsia="Times New Roman" w:hAnsi="Trebuchet MS" w:cs="Times New Roman"/>
            <w:color w:val="337AB7"/>
            <w:kern w:val="0"/>
            <w:sz w:val="14"/>
            <w:szCs w:val="14"/>
            <w:u w:val="single"/>
            <w:lang w:eastAsia="ro-RO"/>
            <w14:ligatures w14:val="none"/>
          </w:rPr>
          <w:t>www.fonduri-ue.ro</w:t>
        </w:r>
      </w:hyperlink>
    </w:p>
    <w:p w14:paraId="42986ADB" w14:textId="77777777" w:rsidR="001F4490" w:rsidRPr="001F4490" w:rsidRDefault="001F4490" w:rsidP="001F4490">
      <w:pPr>
        <w:shd w:val="clear" w:color="auto" w:fill="EDEEEF"/>
        <w:spacing w:after="0" w:line="240" w:lineRule="auto"/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</w:pP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Continutul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 xml:space="preserve"> acestui material nu </w:t>
      </w: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reprezinta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 xml:space="preserve"> in mod obligatoriu </w:t>
      </w: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pozitia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 xml:space="preserve"> oficiala a Uniunii Europene sau a Guvernului </w:t>
      </w:r>
      <w:proofErr w:type="spellStart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Romaniei</w:t>
      </w:r>
      <w:proofErr w:type="spellEnd"/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.</w:t>
      </w:r>
    </w:p>
    <w:p w14:paraId="6C4835A3" w14:textId="77777777" w:rsidR="001F4490" w:rsidRPr="001F4490" w:rsidRDefault="001F4490" w:rsidP="001F4490">
      <w:pPr>
        <w:shd w:val="clear" w:color="auto" w:fill="EDEEEF"/>
        <w:spacing w:after="0" w:line="240" w:lineRule="auto"/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</w:pPr>
      <w:hyperlink r:id="rId35" w:history="1">
        <w:r w:rsidRPr="001F4490">
          <w:rPr>
            <w:rFonts w:ascii="Trebuchet MS" w:eastAsia="Times New Roman" w:hAnsi="Trebuchet MS" w:cs="Times New Roman"/>
            <w:color w:val="504F53"/>
            <w:kern w:val="0"/>
            <w:sz w:val="14"/>
            <w:szCs w:val="14"/>
            <w:u w:val="single"/>
            <w:lang w:eastAsia="ro-RO"/>
            <w14:ligatures w14:val="none"/>
          </w:rPr>
          <w:t xml:space="preserve">Hartă </w:t>
        </w:r>
        <w:proofErr w:type="spellStart"/>
        <w:r w:rsidRPr="001F4490">
          <w:rPr>
            <w:rFonts w:ascii="Trebuchet MS" w:eastAsia="Times New Roman" w:hAnsi="Trebuchet MS" w:cs="Times New Roman"/>
            <w:color w:val="504F53"/>
            <w:kern w:val="0"/>
            <w:sz w:val="14"/>
            <w:szCs w:val="14"/>
            <w:u w:val="single"/>
            <w:lang w:eastAsia="ro-RO"/>
            <w14:ligatures w14:val="none"/>
          </w:rPr>
          <w:t>site</w:t>
        </w:r>
      </w:hyperlink>
      <w:hyperlink r:id="rId36" w:history="1">
        <w:r w:rsidRPr="001F4490">
          <w:rPr>
            <w:rFonts w:ascii="Trebuchet MS" w:eastAsia="Times New Roman" w:hAnsi="Trebuchet MS" w:cs="Times New Roman"/>
            <w:color w:val="504F53"/>
            <w:kern w:val="0"/>
            <w:sz w:val="14"/>
            <w:szCs w:val="14"/>
            <w:u w:val="single"/>
            <w:lang w:eastAsia="ro-RO"/>
            <w14:ligatures w14:val="none"/>
          </w:rPr>
          <w:t>Contact</w:t>
        </w:r>
        <w:proofErr w:type="spellEnd"/>
      </w:hyperlink>
    </w:p>
    <w:p w14:paraId="293EA581" w14:textId="77777777" w:rsidR="001F4490" w:rsidRPr="001F4490" w:rsidRDefault="001F4490" w:rsidP="001F4490">
      <w:pPr>
        <w:shd w:val="clear" w:color="auto" w:fill="EDEEEF"/>
        <w:spacing w:after="300" w:line="270" w:lineRule="atLeast"/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</w:pPr>
      <w:r w:rsidRPr="001F4490">
        <w:rPr>
          <w:rFonts w:ascii="Trebuchet MS" w:eastAsia="Times New Roman" w:hAnsi="Trebuchet MS" w:cs="Times New Roman"/>
          <w:color w:val="3C3C3B"/>
          <w:kern w:val="0"/>
          <w:sz w:val="14"/>
          <w:szCs w:val="14"/>
          <w:lang w:eastAsia="ro-RO"/>
          <w14:ligatures w14:val="none"/>
        </w:rPr>
        <w:t>Drepturi de autor © 2015 SIAMC</w:t>
      </w:r>
    </w:p>
    <w:p w14:paraId="04A4F216" w14:textId="77777777" w:rsidR="00F71CDC" w:rsidRDefault="00F71CDC"/>
    <w:sectPr w:rsidR="00F71CDC" w:rsidSect="00F71CDC">
      <w:type w:val="continuous"/>
      <w:pgSz w:w="11907" w:h="16840" w:code="9"/>
      <w:pgMar w:top="1418" w:right="879" w:bottom="902" w:left="1400" w:header="703" w:footer="71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827A9"/>
    <w:multiLevelType w:val="multilevel"/>
    <w:tmpl w:val="FE1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6450C3"/>
    <w:multiLevelType w:val="multilevel"/>
    <w:tmpl w:val="FA181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8675885">
    <w:abstractNumId w:val="0"/>
  </w:num>
  <w:num w:numId="2" w16cid:durableId="170953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DC"/>
    <w:rsid w:val="001F4490"/>
    <w:rsid w:val="00274533"/>
    <w:rsid w:val="004962BD"/>
    <w:rsid w:val="00836283"/>
    <w:rsid w:val="00A66948"/>
    <w:rsid w:val="00BE6F77"/>
    <w:rsid w:val="00C020F0"/>
    <w:rsid w:val="00DF4CEF"/>
    <w:rsid w:val="00F7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4D7E9"/>
  <w15:chartTrackingRefBased/>
  <w15:docId w15:val="{85DB3214-2F47-4E94-9C8F-CC2D8082A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71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71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71C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71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71C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71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71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71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71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71C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71C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71C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71CD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71CD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71CD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71CD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71CD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71CD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71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71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71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71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71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71CD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71CD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71CD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71C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71CD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71C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F71CDC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F7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pectiamuncii.ro/web/itm-botosani/contact" TargetMode="External"/><Relationship Id="rId18" Type="http://schemas.openxmlformats.org/officeDocument/2006/relationships/hyperlink" Target="https://www.inspectiamuncii.ro/web/itm-botosani/informatii-de-interes-public" TargetMode="External"/><Relationship Id="rId26" Type="http://schemas.openxmlformats.org/officeDocument/2006/relationships/hyperlink" Target="https://www.inspectiamuncii.ro/web/itm-botosani/integritate-institutionala" TargetMode="External"/><Relationship Id="rId21" Type="http://schemas.openxmlformats.org/officeDocument/2006/relationships/hyperlink" Target="https://www.inspectiamuncii.ro/web/itm-botosani/formulare-tip" TargetMode="External"/><Relationship Id="rId34" Type="http://schemas.openxmlformats.org/officeDocument/2006/relationships/hyperlink" Target="https://www.inspectiamuncii.ro/web/itm-botosani/www.fonduri-ue.ro" TargetMode="External"/><Relationship Id="rId7" Type="http://schemas.openxmlformats.org/officeDocument/2006/relationships/hyperlink" Target="https://www.inspectiamuncii.ro/web/itm-botosani/despre-itm-botosani" TargetMode="External"/><Relationship Id="rId12" Type="http://schemas.openxmlformats.org/officeDocument/2006/relationships/hyperlink" Target="https://www.inspectiamuncii.ro/web/itm-botosani/zona-privata-angajator" TargetMode="External"/><Relationship Id="rId17" Type="http://schemas.openxmlformats.org/officeDocument/2006/relationships/hyperlink" Target="https://mmuncii.gov.ro/comunicate-de-presa-3/" TargetMode="External"/><Relationship Id="rId25" Type="http://schemas.openxmlformats.org/officeDocument/2006/relationships/hyperlink" Target="https://www.inspectiamuncii.ro/web/itm-botosani/ghid-pentru-cautarea-unui-loc-de-munca-in-strainatate" TargetMode="External"/><Relationship Id="rId33" Type="http://schemas.openxmlformats.org/officeDocument/2006/relationships/image" Target="media/image5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pectiamuncii.ro/mass-media" TargetMode="External"/><Relationship Id="rId20" Type="http://schemas.openxmlformats.org/officeDocument/2006/relationships/hyperlink" Target="https://www.inspectiamuncii.ro/web/itm-botosani/telefoane-utile-ale-altor-institutii-din-romania" TargetMode="External"/><Relationship Id="rId29" Type="http://schemas.openxmlformats.org/officeDocument/2006/relationships/hyperlink" Target="https://www.inspectiamuncii.ro/documents/521316/26284481/Materiale+informative+despre+drepturi%2C+obligatii+si+riscuri+in+demersul+de+cautare+a+unui+loc+de+munca+in+strainatate/f314f177-81cd-4e2f-9141-91ba7df0af0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pectiamuncii.ro/web/itm-botosani/acasa1" TargetMode="External"/><Relationship Id="rId11" Type="http://schemas.openxmlformats.org/officeDocument/2006/relationships/hyperlink" Target="https://www.inspectiamuncii.ro/web/itm-botosani/noutati" TargetMode="External"/><Relationship Id="rId24" Type="http://schemas.openxmlformats.org/officeDocument/2006/relationships/hyperlink" Target="https://www.inspectiamuncii.ro/web/itm-botosani/manual-de-bune-practici-pentru-promovarea-abordabordarii-pro-active-a-principiilor-guvernarii-transparente-deschise-si-participative" TargetMode="External"/><Relationship Id="rId32" Type="http://schemas.openxmlformats.org/officeDocument/2006/relationships/image" Target="media/image4.png"/><Relationship Id="rId37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s://www.inspectiamuncii.ro/web/itm-botosani/comunicate-itm-botosani" TargetMode="External"/><Relationship Id="rId23" Type="http://schemas.openxmlformats.org/officeDocument/2006/relationships/hyperlink" Target="https://www.inspectiamuncii.ro/web/itm-botosani/aprobarea-tacita" TargetMode="External"/><Relationship Id="rId28" Type="http://schemas.openxmlformats.org/officeDocument/2006/relationships/hyperlink" Target="https://www.inspectiamuncii.ro/web/itm-botosani/avertizor-in-interes-public" TargetMode="External"/><Relationship Id="rId36" Type="http://schemas.openxmlformats.org/officeDocument/2006/relationships/hyperlink" Target="https://www.inspectiamuncii.ro/web/itm-botosani/contact" TargetMode="External"/><Relationship Id="rId10" Type="http://schemas.openxmlformats.org/officeDocument/2006/relationships/hyperlink" Target="https://www.inspectiamuncii.ro/web/itm-botosani/mass-media" TargetMode="External"/><Relationship Id="rId19" Type="http://schemas.openxmlformats.org/officeDocument/2006/relationships/hyperlink" Target="https://www.inspectiamuncii.ro/web/itm-botosani/tarifele-pentru-plata-prestatiilor-de-servicii-in-domeniile-de-activitate-ale-im" TargetMode="External"/><Relationship Id="rId31" Type="http://schemas.openxmlformats.org/officeDocument/2006/relationships/hyperlink" Target="https://www.inspectiamuncii.ro/documents/521316/27047546/Registru+special+CAEN+7810+apr+2020.pdf/481d170e-05d8-43ed-b035-f5a02cdec1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pectiamuncii.ro/web/itm-botosani/petitii-si-sesizari" TargetMode="External"/><Relationship Id="rId14" Type="http://schemas.openxmlformats.org/officeDocument/2006/relationships/image" Target="media/image2.jpeg"/><Relationship Id="rId22" Type="http://schemas.openxmlformats.org/officeDocument/2006/relationships/hyperlink" Target="https://www.inspectiamuncii.ro/web/itm-botosani/proiecte" TargetMode="External"/><Relationship Id="rId27" Type="http://schemas.openxmlformats.org/officeDocument/2006/relationships/hyperlink" Target="https://www.inspectiamuncii.ro/web/itm-botosani/gdpr" TargetMode="External"/><Relationship Id="rId30" Type="http://schemas.openxmlformats.org/officeDocument/2006/relationships/image" Target="media/image3.png"/><Relationship Id="rId35" Type="http://schemas.openxmlformats.org/officeDocument/2006/relationships/hyperlink" Target="https://www.inspectiamuncii.ro/web/itm-botosani/harta-site" TargetMode="External"/><Relationship Id="rId8" Type="http://schemas.openxmlformats.org/officeDocument/2006/relationships/hyperlink" Target="https://www.inspectiamuncii.ro/web/itm-botosani/informatii-publice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Ignat V. Catalin-Adrian</dc:creator>
  <cp:keywords/>
  <dc:description/>
  <cp:lastModifiedBy>Ignat V. Catalin-Adrian</cp:lastModifiedBy>
  <cp:revision>3</cp:revision>
  <dcterms:created xsi:type="dcterms:W3CDTF">2026-03-23T13:08:00Z</dcterms:created>
  <dcterms:modified xsi:type="dcterms:W3CDTF">2026-03-23T13:09:00Z</dcterms:modified>
</cp:coreProperties>
</file>