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3C" w:rsidRPr="00703FA5" w:rsidRDefault="000D68A9" w:rsidP="009335F9">
      <w:pPr>
        <w:tabs>
          <w:tab w:val="left" w:pos="7230"/>
        </w:tabs>
        <w:spacing w:line="276" w:lineRule="auto"/>
        <w:ind w:left="72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073ACF" w:rsidRPr="00703FA5">
        <w:rPr>
          <w:sz w:val="24"/>
          <w:szCs w:val="24"/>
          <w:lang w:val="ro-RO"/>
        </w:rPr>
        <w:t xml:space="preserve">          </w:t>
      </w:r>
      <w:r w:rsidR="0051698F" w:rsidRPr="00703FA5">
        <w:rPr>
          <w:sz w:val="24"/>
          <w:szCs w:val="24"/>
          <w:lang w:val="ro-RO"/>
        </w:rPr>
        <w:t xml:space="preserve">     </w:t>
      </w:r>
      <w:r w:rsidR="00073ACF" w:rsidRPr="00703FA5">
        <w:rPr>
          <w:sz w:val="24"/>
          <w:szCs w:val="24"/>
          <w:lang w:val="ro-RO"/>
        </w:rPr>
        <w:t xml:space="preserve"> </w:t>
      </w:r>
      <w:r w:rsidR="00E2023C" w:rsidRPr="00703FA5">
        <w:rPr>
          <w:sz w:val="24"/>
          <w:szCs w:val="24"/>
          <w:lang w:val="ro-RO"/>
        </w:rPr>
        <w:t xml:space="preserve">                   </w:t>
      </w:r>
    </w:p>
    <w:p w:rsidR="00BC48B1" w:rsidRPr="00703FA5" w:rsidRDefault="00E2023C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C48B1" w:rsidRPr="00703FA5">
        <w:rPr>
          <w:sz w:val="24"/>
          <w:szCs w:val="24"/>
          <w:lang w:val="ro-RO"/>
        </w:rPr>
        <w:t xml:space="preserve">     </w:t>
      </w:r>
    </w:p>
    <w:p w:rsidR="00B7654E" w:rsidRPr="00A146AE" w:rsidRDefault="00BC48B1" w:rsidP="00B7654E">
      <w:pPr>
        <w:spacing w:line="276" w:lineRule="auto"/>
        <w:ind w:left="7200"/>
        <w:jc w:val="both"/>
        <w:rPr>
          <w:b/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7654E">
        <w:rPr>
          <w:sz w:val="24"/>
          <w:szCs w:val="24"/>
          <w:lang w:val="ro-RO"/>
        </w:rPr>
        <w:t xml:space="preserve">     </w:t>
      </w:r>
      <w:r w:rsidR="00B7654E" w:rsidRPr="00A146AE">
        <w:rPr>
          <w:b/>
          <w:sz w:val="24"/>
          <w:szCs w:val="24"/>
          <w:lang w:val="ro-RO"/>
        </w:rPr>
        <w:t>Nr.</w:t>
      </w:r>
      <w:r w:rsidR="00B7654E" w:rsidRPr="00A146AE">
        <w:rPr>
          <w:b/>
          <w:sz w:val="24"/>
          <w:szCs w:val="24"/>
          <w:lang w:val="ro-RO"/>
        </w:rPr>
        <w:t>1226</w:t>
      </w:r>
      <w:r w:rsidR="00B7654E" w:rsidRPr="00A146AE">
        <w:rPr>
          <w:b/>
          <w:sz w:val="24"/>
          <w:szCs w:val="24"/>
          <w:lang w:val="ro-RO"/>
        </w:rPr>
        <w:t>/CCMMRM/01.04.2026</w:t>
      </w:r>
    </w:p>
    <w:p w:rsidR="00B7654E" w:rsidRPr="00A146AE" w:rsidRDefault="00B7654E" w:rsidP="00B7654E">
      <w:pPr>
        <w:spacing w:line="276" w:lineRule="auto"/>
        <w:ind w:left="414" w:firstLine="720"/>
        <w:jc w:val="both"/>
        <w:rPr>
          <w:b/>
          <w:sz w:val="24"/>
          <w:szCs w:val="24"/>
        </w:rPr>
      </w:pPr>
    </w:p>
    <w:p w:rsidR="00A146AE" w:rsidRDefault="00B7654E" w:rsidP="00B7654E">
      <w:pPr>
        <w:spacing w:line="276" w:lineRule="auto"/>
        <w:ind w:left="3402" w:firstLine="720"/>
        <w:jc w:val="both"/>
        <w:rPr>
          <w:b/>
          <w:sz w:val="24"/>
          <w:szCs w:val="24"/>
        </w:rPr>
      </w:pPr>
      <w:r w:rsidRPr="00B7654E">
        <w:rPr>
          <w:b/>
          <w:sz w:val="24"/>
          <w:szCs w:val="24"/>
        </w:rPr>
        <w:t xml:space="preserve"> </w:t>
      </w:r>
    </w:p>
    <w:p w:rsidR="00B7654E" w:rsidRPr="00B7654E" w:rsidRDefault="00B7654E" w:rsidP="00B7654E">
      <w:pPr>
        <w:spacing w:line="276" w:lineRule="auto"/>
        <w:ind w:left="3402" w:firstLine="720"/>
        <w:jc w:val="both"/>
        <w:rPr>
          <w:b/>
          <w:sz w:val="24"/>
          <w:szCs w:val="24"/>
        </w:rPr>
      </w:pPr>
      <w:r w:rsidRPr="00B7654E">
        <w:rPr>
          <w:b/>
          <w:sz w:val="24"/>
          <w:szCs w:val="24"/>
        </w:rPr>
        <w:t>COMUNICAT DE PRESĂ</w:t>
      </w:r>
    </w:p>
    <w:p w:rsidR="00B7654E" w:rsidRPr="00B7654E" w:rsidRDefault="00B7654E" w:rsidP="00B7654E">
      <w:pPr>
        <w:spacing w:line="276" w:lineRule="auto"/>
        <w:jc w:val="both"/>
        <w:rPr>
          <w:b/>
          <w:sz w:val="24"/>
          <w:szCs w:val="24"/>
        </w:rPr>
      </w:pPr>
      <w:r w:rsidRPr="00B7654E">
        <w:rPr>
          <w:b/>
          <w:sz w:val="24"/>
          <w:szCs w:val="24"/>
        </w:rPr>
        <w:t xml:space="preserve">                       </w:t>
      </w:r>
      <w:proofErr w:type="spellStart"/>
      <w:r w:rsidRPr="00B7654E">
        <w:rPr>
          <w:b/>
          <w:sz w:val="24"/>
          <w:szCs w:val="24"/>
        </w:rPr>
        <w:t>Pentru</w:t>
      </w:r>
      <w:proofErr w:type="spellEnd"/>
      <w:r w:rsidRPr="00B7654E">
        <w:rPr>
          <w:b/>
          <w:sz w:val="24"/>
          <w:szCs w:val="24"/>
        </w:rPr>
        <w:t xml:space="preserve"> </w:t>
      </w:r>
      <w:proofErr w:type="spellStart"/>
      <w:r w:rsidRPr="00B7654E">
        <w:rPr>
          <w:b/>
          <w:sz w:val="24"/>
          <w:szCs w:val="24"/>
        </w:rPr>
        <w:t>angajatori</w:t>
      </w:r>
      <w:proofErr w:type="spellEnd"/>
      <w:r w:rsidRPr="00B7654E">
        <w:rPr>
          <w:b/>
          <w:sz w:val="24"/>
          <w:szCs w:val="24"/>
        </w:rPr>
        <w:t xml:space="preserve"> cu </w:t>
      </w:r>
      <w:proofErr w:type="spellStart"/>
      <w:proofErr w:type="gramStart"/>
      <w:r w:rsidRPr="00B7654E">
        <w:rPr>
          <w:b/>
          <w:sz w:val="24"/>
          <w:szCs w:val="24"/>
        </w:rPr>
        <w:t>privire</w:t>
      </w:r>
      <w:proofErr w:type="spellEnd"/>
      <w:r w:rsidRPr="00B7654E">
        <w:rPr>
          <w:b/>
          <w:sz w:val="24"/>
          <w:szCs w:val="24"/>
        </w:rPr>
        <w:t xml:space="preserve">  </w:t>
      </w:r>
      <w:proofErr w:type="spellStart"/>
      <w:r w:rsidRPr="00B7654E">
        <w:rPr>
          <w:b/>
          <w:sz w:val="24"/>
          <w:szCs w:val="24"/>
        </w:rPr>
        <w:t>prelungirea</w:t>
      </w:r>
      <w:proofErr w:type="spellEnd"/>
      <w:proofErr w:type="gramEnd"/>
      <w:r w:rsidRPr="00B7654E">
        <w:rPr>
          <w:b/>
          <w:sz w:val="24"/>
          <w:szCs w:val="24"/>
        </w:rPr>
        <w:t xml:space="preserve"> </w:t>
      </w:r>
      <w:proofErr w:type="spellStart"/>
      <w:r w:rsidRPr="00B7654E">
        <w:rPr>
          <w:b/>
          <w:sz w:val="24"/>
          <w:szCs w:val="24"/>
        </w:rPr>
        <w:t>Contractelor</w:t>
      </w:r>
      <w:proofErr w:type="spellEnd"/>
      <w:r w:rsidRPr="00B7654E">
        <w:rPr>
          <w:b/>
          <w:sz w:val="24"/>
          <w:szCs w:val="24"/>
        </w:rPr>
        <w:t xml:space="preserve"> </w:t>
      </w:r>
      <w:proofErr w:type="spellStart"/>
      <w:r w:rsidRPr="00B7654E">
        <w:rPr>
          <w:b/>
          <w:sz w:val="24"/>
          <w:szCs w:val="24"/>
        </w:rPr>
        <w:t>Colective</w:t>
      </w:r>
      <w:proofErr w:type="spellEnd"/>
      <w:r w:rsidRPr="00B7654E">
        <w:rPr>
          <w:b/>
          <w:sz w:val="24"/>
          <w:szCs w:val="24"/>
        </w:rPr>
        <w:t xml:space="preserve"> de </w:t>
      </w:r>
      <w:proofErr w:type="spellStart"/>
      <w:r w:rsidRPr="00B7654E">
        <w:rPr>
          <w:b/>
          <w:sz w:val="24"/>
          <w:szCs w:val="24"/>
        </w:rPr>
        <w:t>Muncă</w:t>
      </w:r>
      <w:proofErr w:type="spellEnd"/>
      <w:r w:rsidRPr="00B7654E">
        <w:rPr>
          <w:b/>
          <w:sz w:val="24"/>
          <w:szCs w:val="24"/>
        </w:rPr>
        <w:t xml:space="preserve"> </w:t>
      </w:r>
    </w:p>
    <w:p w:rsidR="00B7654E" w:rsidRPr="00B7654E" w:rsidRDefault="00B7654E" w:rsidP="00B7654E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B7654E" w:rsidRP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proofErr w:type="spellStart"/>
      <w:r w:rsidRPr="00B7654E">
        <w:rPr>
          <w:rFonts w:cs="ArialMT"/>
          <w:color w:val="0A0A0A"/>
          <w:sz w:val="24"/>
          <w:szCs w:val="24"/>
        </w:rPr>
        <w:t>Pentru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a </w:t>
      </w:r>
      <w:proofErr w:type="spellStart"/>
      <w:r w:rsidRPr="00B7654E">
        <w:rPr>
          <w:rFonts w:cs="ArialMT"/>
          <w:color w:val="0A0A0A"/>
          <w:sz w:val="24"/>
          <w:szCs w:val="24"/>
        </w:rPr>
        <w:t>prelungi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gramStart"/>
      <w:r w:rsidRPr="00B7654E">
        <w:rPr>
          <w:rFonts w:cs="ArialMT"/>
          <w:color w:val="0A0A0A"/>
          <w:sz w:val="24"/>
          <w:szCs w:val="24"/>
        </w:rPr>
        <w:t>un</w:t>
      </w:r>
      <w:proofErr w:type="gramEnd"/>
      <w:r w:rsidRPr="00B7654E">
        <w:rPr>
          <w:rFonts w:cs="ArialMT"/>
          <w:color w:val="0A0A0A"/>
          <w:sz w:val="24"/>
          <w:szCs w:val="24"/>
        </w:rPr>
        <w:t xml:space="preserve"> Contract </w:t>
      </w:r>
      <w:proofErr w:type="spellStart"/>
      <w:r w:rsidRPr="00B7654E">
        <w:rPr>
          <w:rFonts w:cs="ArialMT"/>
          <w:color w:val="0A0A0A"/>
          <w:sz w:val="24"/>
          <w:szCs w:val="24"/>
        </w:rPr>
        <w:t>Colectiv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MT"/>
          <w:color w:val="0A0A0A"/>
          <w:sz w:val="24"/>
          <w:szCs w:val="24"/>
        </w:rPr>
        <w:t>Muncă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(CCM) </w:t>
      </w:r>
      <w:proofErr w:type="spellStart"/>
      <w:r w:rsidRPr="00B7654E">
        <w:rPr>
          <w:rFonts w:cs="ArialMT"/>
          <w:color w:val="0A0A0A"/>
          <w:sz w:val="24"/>
          <w:szCs w:val="24"/>
        </w:rPr>
        <w:t>în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România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</w:t>
      </w:r>
      <w:proofErr w:type="spellStart"/>
      <w:r w:rsidRPr="00B7654E">
        <w:rPr>
          <w:rFonts w:cs="ArialMT"/>
          <w:color w:val="0A0A0A"/>
          <w:sz w:val="24"/>
          <w:szCs w:val="24"/>
        </w:rPr>
        <w:t>părțile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semnatare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(</w:t>
      </w:r>
      <w:proofErr w:type="spellStart"/>
      <w:r w:rsidRPr="00B7654E">
        <w:rPr>
          <w:rFonts w:cs="ArialMT"/>
          <w:color w:val="0A0A0A"/>
          <w:sz w:val="24"/>
          <w:szCs w:val="24"/>
        </w:rPr>
        <w:t>angajatorul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și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reprezentanții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angajaților</w:t>
      </w:r>
      <w:proofErr w:type="spellEnd"/>
      <w:r w:rsidRPr="00B7654E">
        <w:rPr>
          <w:rFonts w:cs="ArialMT"/>
          <w:color w:val="0A0A0A"/>
          <w:sz w:val="24"/>
          <w:szCs w:val="24"/>
        </w:rPr>
        <w:t>/</w:t>
      </w:r>
      <w:proofErr w:type="spellStart"/>
      <w:r w:rsidRPr="00B7654E">
        <w:rPr>
          <w:rFonts w:cs="ArialMT"/>
          <w:color w:val="0A0A0A"/>
          <w:sz w:val="24"/>
          <w:szCs w:val="24"/>
        </w:rPr>
        <w:t>sindicatul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) </w:t>
      </w:r>
      <w:proofErr w:type="spellStart"/>
      <w:r w:rsidRPr="00B7654E">
        <w:rPr>
          <w:rFonts w:cs="ArialMT"/>
          <w:color w:val="0A0A0A"/>
          <w:sz w:val="24"/>
          <w:szCs w:val="24"/>
        </w:rPr>
        <w:t>trebuie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încheie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un </w:t>
      </w:r>
      <w:r w:rsidRPr="00B7654E">
        <w:rPr>
          <w:rFonts w:cs="Arial-BoldMT"/>
          <w:b/>
          <w:bCs/>
          <w:color w:val="0A0A0A"/>
          <w:sz w:val="24"/>
          <w:szCs w:val="24"/>
        </w:rPr>
        <w:t xml:space="preserve">act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adițional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. </w:t>
      </w:r>
      <w:proofErr w:type="spellStart"/>
      <w:r w:rsidRPr="00B7654E">
        <w:rPr>
          <w:rFonts w:cs="ArialMT"/>
          <w:color w:val="0A0A0A"/>
          <w:sz w:val="24"/>
          <w:szCs w:val="24"/>
        </w:rPr>
        <w:t>Acesta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proofErr w:type="gramStart"/>
      <w:r w:rsidRPr="00B7654E">
        <w:rPr>
          <w:rFonts w:cs="ArialMT"/>
          <w:color w:val="0A0A0A"/>
          <w:sz w:val="24"/>
          <w:szCs w:val="24"/>
        </w:rPr>
        <w:t>este</w:t>
      </w:r>
      <w:proofErr w:type="spellEnd"/>
      <w:proofErr w:type="gram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documentul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oficial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prin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care se </w:t>
      </w:r>
      <w:proofErr w:type="spellStart"/>
      <w:r w:rsidRPr="00B7654E">
        <w:rPr>
          <w:rFonts w:cs="ArialMT"/>
          <w:color w:val="0A0A0A"/>
          <w:sz w:val="24"/>
          <w:szCs w:val="24"/>
        </w:rPr>
        <w:t>modifică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clauza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referitoare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la </w:t>
      </w:r>
      <w:proofErr w:type="spellStart"/>
      <w:r w:rsidRPr="00B7654E">
        <w:rPr>
          <w:rFonts w:cs="ArialMT"/>
          <w:color w:val="0A0A0A"/>
          <w:sz w:val="24"/>
          <w:szCs w:val="24"/>
        </w:rPr>
        <w:t>durata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contractului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colectiv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MT"/>
          <w:color w:val="0A0A0A"/>
          <w:sz w:val="24"/>
          <w:szCs w:val="24"/>
        </w:rPr>
        <w:t>muncă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inițial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. </w:t>
      </w:r>
      <w:proofErr w:type="spellStart"/>
      <w:r w:rsidRPr="00B7654E">
        <w:rPr>
          <w:rFonts w:cs="ArialMT"/>
          <w:color w:val="0A0A0A"/>
          <w:sz w:val="24"/>
          <w:szCs w:val="24"/>
        </w:rPr>
        <w:t>Iată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principalele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detalii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de care </w:t>
      </w:r>
      <w:proofErr w:type="spellStart"/>
      <w:r w:rsidRPr="00B7654E">
        <w:rPr>
          <w:rFonts w:cs="ArialMT"/>
          <w:color w:val="0A0A0A"/>
          <w:sz w:val="24"/>
          <w:szCs w:val="24"/>
        </w:rPr>
        <w:t>trebuie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proofErr w:type="gramStart"/>
      <w:r w:rsidRPr="00B7654E">
        <w:rPr>
          <w:rFonts w:cs="ArialMT"/>
          <w:color w:val="0A0A0A"/>
          <w:sz w:val="24"/>
          <w:szCs w:val="24"/>
        </w:rPr>
        <w:t>să</w:t>
      </w:r>
      <w:proofErr w:type="spellEnd"/>
      <w:proofErr w:type="gram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țineți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cont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conform </w:t>
      </w:r>
      <w:proofErr w:type="spellStart"/>
      <w:r w:rsidRPr="00B7654E">
        <w:rPr>
          <w:rFonts w:cs="ArialMT"/>
          <w:color w:val="0A0A0A"/>
          <w:sz w:val="24"/>
          <w:szCs w:val="24"/>
        </w:rPr>
        <w:t>reglementărilor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actuale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(</w:t>
      </w:r>
      <w:proofErr w:type="spellStart"/>
      <w:r w:rsidRPr="00B7654E">
        <w:rPr>
          <w:rFonts w:cs="ArialMT"/>
          <w:color w:val="0A0A0A"/>
          <w:sz w:val="24"/>
          <w:szCs w:val="24"/>
        </w:rPr>
        <w:t>Legea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367/2022 </w:t>
      </w:r>
      <w:proofErr w:type="spellStart"/>
      <w:r w:rsidRPr="00B7654E">
        <w:rPr>
          <w:rFonts w:cs="ArialMT"/>
          <w:color w:val="0A0A0A"/>
          <w:sz w:val="24"/>
          <w:szCs w:val="24"/>
        </w:rPr>
        <w:t>privind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dialogul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social):</w:t>
      </w:r>
    </w:p>
    <w:p w:rsidR="00B7654E" w:rsidRPr="00B7654E" w:rsidRDefault="00B7654E" w:rsidP="00B7654E">
      <w:pPr>
        <w:autoSpaceDE w:val="0"/>
        <w:autoSpaceDN w:val="0"/>
        <w:adjustRightInd w:val="0"/>
        <w:ind w:left="1276"/>
        <w:jc w:val="both"/>
        <w:rPr>
          <w:rFonts w:cs="ArialMT"/>
          <w:color w:val="0A0A0A"/>
          <w:sz w:val="24"/>
          <w:szCs w:val="24"/>
        </w:rPr>
      </w:pPr>
    </w:p>
    <w:p w:rsid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-BoldMT"/>
          <w:b/>
          <w:bCs/>
          <w:color w:val="0A0A0A"/>
          <w:sz w:val="24"/>
          <w:szCs w:val="24"/>
        </w:rPr>
      </w:pP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Documente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necesare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pentru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înregistrare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la ITM</w:t>
      </w:r>
    </w:p>
    <w:p w:rsidR="00B7654E" w:rsidRP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proofErr w:type="spellStart"/>
      <w:r w:rsidRPr="00B7654E">
        <w:rPr>
          <w:rFonts w:cs="ArialMT"/>
          <w:color w:val="0A0A0A"/>
          <w:sz w:val="24"/>
          <w:szCs w:val="24"/>
        </w:rPr>
        <w:t>Pentru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ca </w:t>
      </w:r>
      <w:proofErr w:type="spellStart"/>
      <w:r w:rsidRPr="00B7654E">
        <w:rPr>
          <w:rFonts w:cs="ArialMT"/>
          <w:color w:val="0A0A0A"/>
          <w:sz w:val="24"/>
          <w:szCs w:val="24"/>
        </w:rPr>
        <w:t>prelungirea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proofErr w:type="gramStart"/>
      <w:r w:rsidRPr="00B7654E">
        <w:rPr>
          <w:rFonts w:cs="ArialMT"/>
          <w:color w:val="0A0A0A"/>
          <w:sz w:val="24"/>
          <w:szCs w:val="24"/>
        </w:rPr>
        <w:t>să</w:t>
      </w:r>
      <w:proofErr w:type="spellEnd"/>
      <w:proofErr w:type="gramEnd"/>
      <w:r w:rsidRPr="00B7654E">
        <w:rPr>
          <w:rFonts w:cs="ArialMT"/>
          <w:color w:val="0A0A0A"/>
          <w:sz w:val="24"/>
          <w:szCs w:val="24"/>
        </w:rPr>
        <w:t xml:space="preserve"> fie </w:t>
      </w:r>
      <w:proofErr w:type="spellStart"/>
      <w:r w:rsidRPr="00B7654E">
        <w:rPr>
          <w:rFonts w:cs="ArialMT"/>
          <w:color w:val="0A0A0A"/>
          <w:sz w:val="24"/>
          <w:szCs w:val="24"/>
        </w:rPr>
        <w:t>opozabilă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</w:t>
      </w:r>
      <w:proofErr w:type="spellStart"/>
      <w:r w:rsidRPr="00B7654E">
        <w:rPr>
          <w:rFonts w:cs="ArialMT"/>
          <w:color w:val="0A0A0A"/>
          <w:sz w:val="24"/>
          <w:szCs w:val="24"/>
        </w:rPr>
        <w:t>actul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adițional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trebuie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înregistrat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la </w:t>
      </w:r>
      <w:proofErr w:type="spellStart"/>
      <w:r w:rsidRPr="00B7654E">
        <w:rPr>
          <w:rFonts w:cs="ArialMT"/>
          <w:color w:val="0A0A0A"/>
          <w:sz w:val="24"/>
          <w:szCs w:val="24"/>
        </w:rPr>
        <w:t>Inspectoratul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Teritori</w:t>
      </w:r>
      <w:r>
        <w:rPr>
          <w:rFonts w:cs="ArialMT"/>
          <w:color w:val="0A0A0A"/>
          <w:sz w:val="24"/>
          <w:szCs w:val="24"/>
        </w:rPr>
        <w:t>al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MT"/>
          <w:color w:val="0A0A0A"/>
          <w:sz w:val="24"/>
          <w:szCs w:val="24"/>
        </w:rPr>
        <w:t>Muncă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(ITM) </w:t>
      </w:r>
      <w:proofErr w:type="spellStart"/>
      <w:r w:rsidRPr="00B7654E">
        <w:rPr>
          <w:rFonts w:cs="ArialMT"/>
          <w:color w:val="0A0A0A"/>
          <w:sz w:val="24"/>
          <w:szCs w:val="24"/>
        </w:rPr>
        <w:t>unde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a </w:t>
      </w:r>
      <w:proofErr w:type="spellStart"/>
      <w:r w:rsidRPr="00B7654E">
        <w:rPr>
          <w:rFonts w:cs="ArialMT"/>
          <w:color w:val="0A0A0A"/>
          <w:sz w:val="24"/>
          <w:szCs w:val="24"/>
        </w:rPr>
        <w:t>fost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înregistrat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CCM-</w:t>
      </w:r>
      <w:proofErr w:type="spellStart"/>
      <w:r w:rsidRPr="00B7654E">
        <w:rPr>
          <w:rFonts w:cs="ArialMT"/>
          <w:color w:val="0A0A0A"/>
          <w:sz w:val="24"/>
          <w:szCs w:val="24"/>
        </w:rPr>
        <w:t>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inițial</w:t>
      </w:r>
      <w:proofErr w:type="spellEnd"/>
      <w:r w:rsidRPr="00B7654E">
        <w:rPr>
          <w:rFonts w:cs="ArialMT"/>
          <w:color w:val="0A0A0A"/>
          <w:sz w:val="24"/>
          <w:szCs w:val="24"/>
        </w:rPr>
        <w:t>.</w:t>
      </w:r>
    </w:p>
    <w:p w:rsidR="00B7654E" w:rsidRPr="00B7654E" w:rsidRDefault="00B7654E" w:rsidP="00B7654E">
      <w:pPr>
        <w:ind w:left="1134"/>
        <w:jc w:val="both"/>
        <w:rPr>
          <w:sz w:val="24"/>
          <w:szCs w:val="24"/>
        </w:rPr>
      </w:pPr>
      <w:proofErr w:type="spellStart"/>
      <w:r w:rsidRPr="00B7654E">
        <w:rPr>
          <w:rFonts w:cs="ArialMT"/>
          <w:color w:val="0A0A0A"/>
          <w:sz w:val="24"/>
          <w:szCs w:val="24"/>
        </w:rPr>
        <w:t>Dosarul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trebuie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proofErr w:type="gramStart"/>
      <w:r w:rsidRPr="00B7654E">
        <w:rPr>
          <w:rFonts w:cs="ArialMT"/>
          <w:color w:val="0A0A0A"/>
          <w:sz w:val="24"/>
          <w:szCs w:val="24"/>
        </w:rPr>
        <w:t>să</w:t>
      </w:r>
      <w:proofErr w:type="spellEnd"/>
      <w:proofErr w:type="gram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cuprindă</w:t>
      </w:r>
      <w:proofErr w:type="spellEnd"/>
      <w:r w:rsidRPr="00B7654E">
        <w:rPr>
          <w:rFonts w:cs="ArialMT"/>
          <w:color w:val="0A0A0A"/>
          <w:sz w:val="24"/>
          <w:szCs w:val="24"/>
        </w:rPr>
        <w:t>:</w:t>
      </w:r>
    </w:p>
    <w:p w:rsidR="00A146AE" w:rsidRDefault="00B7654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 w:rsidRPr="00A146AE">
        <w:rPr>
          <w:rFonts w:cs="Arial-BoldMT"/>
          <w:bCs/>
          <w:color w:val="0A0A0A"/>
          <w:sz w:val="24"/>
          <w:szCs w:val="24"/>
        </w:rPr>
        <w:t xml:space="preserve">-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Cererea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înregistrare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: </w:t>
      </w:r>
      <w:proofErr w:type="spellStart"/>
      <w:r w:rsidRPr="00B7654E">
        <w:rPr>
          <w:rFonts w:cs="ArialMT"/>
          <w:color w:val="0A0A0A"/>
          <w:sz w:val="24"/>
          <w:szCs w:val="24"/>
        </w:rPr>
        <w:t>semnată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MT"/>
          <w:color w:val="0A0A0A"/>
          <w:sz w:val="24"/>
          <w:szCs w:val="24"/>
        </w:rPr>
        <w:t>ambele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părți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care </w:t>
      </w:r>
      <w:proofErr w:type="spellStart"/>
      <w:proofErr w:type="gramStart"/>
      <w:r w:rsidRPr="00B7654E">
        <w:rPr>
          <w:rFonts w:cs="ArialMT"/>
          <w:color w:val="0A0A0A"/>
          <w:sz w:val="24"/>
          <w:szCs w:val="24"/>
        </w:rPr>
        <w:t>să</w:t>
      </w:r>
      <w:proofErr w:type="spellEnd"/>
      <w:proofErr w:type="gram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specifice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datele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firmei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</w:t>
      </w:r>
      <w:r w:rsidR="00A146AE">
        <w:rPr>
          <w:rFonts w:cs="ArialMT"/>
          <w:color w:val="0A0A0A"/>
          <w:sz w:val="24"/>
          <w:szCs w:val="24"/>
        </w:rPr>
        <w:t xml:space="preserve"> </w:t>
      </w:r>
    </w:p>
    <w:p w:rsidR="00B7654E" w:rsidRPr="00B7654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-BoldMT"/>
          <w:bCs/>
          <w:color w:val="0A0A0A"/>
          <w:sz w:val="24"/>
          <w:szCs w:val="24"/>
        </w:rPr>
        <w:t xml:space="preserve">  </w:t>
      </w:r>
      <w:proofErr w:type="spellStart"/>
      <w:proofErr w:type="gramStart"/>
      <w:r w:rsidR="00B7654E" w:rsidRPr="00B7654E">
        <w:rPr>
          <w:rFonts w:cs="ArialMT"/>
          <w:color w:val="0A0A0A"/>
          <w:sz w:val="24"/>
          <w:szCs w:val="24"/>
        </w:rPr>
        <w:t>numărul</w:t>
      </w:r>
      <w:proofErr w:type="spellEnd"/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angajați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și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obiectul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actului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(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prelungirea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>).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 w:rsidRPr="00A146AE">
        <w:rPr>
          <w:rFonts w:cs="Arial-BoldMT"/>
          <w:bCs/>
          <w:color w:val="0A0A0A"/>
          <w:sz w:val="24"/>
          <w:szCs w:val="24"/>
        </w:rPr>
        <w:t>-</w:t>
      </w:r>
      <w:r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Actul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adițional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(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în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3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exemplare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originale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>)</w:t>
      </w:r>
      <w:r w:rsidR="00B7654E" w:rsidRPr="00B7654E">
        <w:rPr>
          <w:rFonts w:cs="ArialMT"/>
          <w:color w:val="0A0A0A"/>
          <w:sz w:val="24"/>
          <w:szCs w:val="24"/>
        </w:rPr>
        <w:t xml:space="preserve">: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acesta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trebuie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proofErr w:type="gramStart"/>
      <w:r w:rsidR="00B7654E" w:rsidRPr="00B7654E">
        <w:rPr>
          <w:rFonts w:cs="ArialMT"/>
          <w:color w:val="0A0A0A"/>
          <w:sz w:val="24"/>
          <w:szCs w:val="24"/>
        </w:rPr>
        <w:t>să</w:t>
      </w:r>
      <w:proofErr w:type="spellEnd"/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conțină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semnăturile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</w:p>
    <w:p w:rsidR="00B7654E" w:rsidRPr="00B7654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părților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și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ștampila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(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unde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proofErr w:type="gramStart"/>
      <w:r w:rsidR="00B7654E" w:rsidRPr="00B7654E">
        <w:rPr>
          <w:rFonts w:cs="ArialMT"/>
          <w:color w:val="0A0A0A"/>
          <w:sz w:val="24"/>
          <w:szCs w:val="24"/>
        </w:rPr>
        <w:t>este</w:t>
      </w:r>
      <w:proofErr w:type="spellEnd"/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cazul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),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precizând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noua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perioadă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valabilitate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>.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-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Dovada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reprezentativității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: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actele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care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atestă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semnatarii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au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continuare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dreptul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gramStart"/>
      <w:r w:rsidR="00B7654E" w:rsidRPr="00B7654E">
        <w:rPr>
          <w:rFonts w:cs="ArialMT"/>
          <w:color w:val="0A0A0A"/>
          <w:sz w:val="24"/>
          <w:szCs w:val="24"/>
        </w:rPr>
        <w:t>legal</w:t>
      </w:r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de a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negocia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și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semna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pentru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salariați</w:t>
      </w:r>
      <w:proofErr w:type="spellEnd"/>
      <w:r>
        <w:rPr>
          <w:rFonts w:cs="ArialMT"/>
          <w:color w:val="0A0A0A"/>
          <w:sz w:val="24"/>
          <w:szCs w:val="24"/>
        </w:rPr>
        <w:t xml:space="preserve"> </w:t>
      </w:r>
      <w:r w:rsidR="00B7654E" w:rsidRPr="00B7654E">
        <w:rPr>
          <w:rFonts w:cs="ArialMT"/>
          <w:color w:val="0A0A0A"/>
          <w:sz w:val="24"/>
          <w:szCs w:val="24"/>
        </w:rPr>
        <w:t>(ex:</w:t>
      </w:r>
      <w:r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hotărâre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judecătorească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spellStart"/>
      <w:proofErr w:type="gramStart"/>
      <w:r w:rsidR="00B7654E" w:rsidRPr="00B7654E">
        <w:rPr>
          <w:rFonts w:cs="ArialMT"/>
          <w:color w:val="0A0A0A"/>
          <w:sz w:val="24"/>
          <w:szCs w:val="24"/>
        </w:rPr>
        <w:t>reprezentativitate</w:t>
      </w:r>
      <w:proofErr w:type="spellEnd"/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a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sindicatului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sau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proces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-verbal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alegere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a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reprezentanților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</w:p>
    <w:p w:rsidR="00B7654E" w:rsidRPr="00B7654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salariaților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>).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-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Procesul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-verbal de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negociere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: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documentul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care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atestă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părțile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s-au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întâlnit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și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au </w:t>
      </w:r>
    </w:p>
    <w:p w:rsidR="00B7654E" w:rsidRPr="00B7654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spellStart"/>
      <w:proofErr w:type="gramStart"/>
      <w:r w:rsidR="00B7654E" w:rsidRPr="00B7654E">
        <w:rPr>
          <w:rFonts w:cs="ArialMT"/>
          <w:color w:val="0A0A0A"/>
          <w:sz w:val="24"/>
          <w:szCs w:val="24"/>
        </w:rPr>
        <w:t>agreat</w:t>
      </w:r>
      <w:proofErr w:type="spellEnd"/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comun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acord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prelungirea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contractului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>.</w:t>
      </w:r>
    </w:p>
    <w:p w:rsidR="00B7654E" w:rsidRP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</w:p>
    <w:p w:rsidR="00B7654E" w:rsidRP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-BoldMT"/>
          <w:b/>
          <w:bCs/>
          <w:color w:val="0A0A0A"/>
          <w:sz w:val="24"/>
          <w:szCs w:val="24"/>
        </w:rPr>
      </w:pP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Condiții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timp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și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valabilitate</w:t>
      </w:r>
      <w:proofErr w:type="spellEnd"/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 w:rsidRPr="00A146AE">
        <w:rPr>
          <w:rFonts w:cs="Arial-BoldMT"/>
          <w:bCs/>
          <w:color w:val="0A0A0A"/>
          <w:sz w:val="24"/>
          <w:szCs w:val="24"/>
        </w:rPr>
        <w:t>-</w:t>
      </w:r>
      <w:r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Momentul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semnării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: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Actul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adițional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poate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fi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încheiat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oricând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durata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valabilitate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</w:p>
    <w:p w:rsidR="00B7654E" w:rsidRPr="00B7654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gramStart"/>
      <w:r w:rsidR="00B7654E" w:rsidRPr="00B7654E">
        <w:rPr>
          <w:rFonts w:cs="ArialMT"/>
          <w:color w:val="0A0A0A"/>
          <w:sz w:val="24"/>
          <w:szCs w:val="24"/>
        </w:rPr>
        <w:t>a</w:t>
      </w:r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contractului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; nu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este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obligatoriu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așteptați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ultima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zi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înainte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expirare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>.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 w:rsidRPr="00A146AE">
        <w:rPr>
          <w:rFonts w:cs="Arial-BoldMT"/>
          <w:bCs/>
          <w:color w:val="0A0A0A"/>
          <w:sz w:val="24"/>
          <w:szCs w:val="24"/>
        </w:rPr>
        <w:t>-</w:t>
      </w:r>
      <w:r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Durata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prelungirii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: </w:t>
      </w:r>
      <w:proofErr w:type="gramStart"/>
      <w:r w:rsidR="00B7654E" w:rsidRPr="00B7654E">
        <w:rPr>
          <w:rFonts w:cs="ArialMT"/>
          <w:color w:val="0A0A0A"/>
          <w:sz w:val="24"/>
          <w:szCs w:val="24"/>
        </w:rPr>
        <w:t>Un</w:t>
      </w:r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CCM se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încheie</w:t>
      </w:r>
      <w:proofErr w:type="spellEnd"/>
      <w:r>
        <w:rPr>
          <w:rFonts w:cs="ArialMT"/>
          <w:color w:val="0A0A0A"/>
          <w:sz w:val="24"/>
          <w:szCs w:val="24"/>
        </w:rPr>
        <w:t>,</w:t>
      </w:r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regulă</w:t>
      </w:r>
      <w:proofErr w:type="spellEnd"/>
      <w:r>
        <w:rPr>
          <w:rFonts w:cs="ArialMT"/>
          <w:color w:val="0A0A0A"/>
          <w:sz w:val="24"/>
          <w:szCs w:val="24"/>
        </w:rPr>
        <w:t>,</w:t>
      </w:r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o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perioadă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determinată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între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12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și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gramStart"/>
      <w:r w:rsidR="00B7654E" w:rsidRPr="00B7654E">
        <w:rPr>
          <w:rFonts w:cs="ArialMT"/>
          <w:color w:val="0A0A0A"/>
          <w:sz w:val="24"/>
          <w:szCs w:val="24"/>
        </w:rPr>
        <w:t>24 de</w:t>
      </w:r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luni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.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Prelungirea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prin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act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adițional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se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poate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face,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obicei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, o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singură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dată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,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pentru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</w:p>
    <w:p w:rsidR="00B7654E" w:rsidRPr="00B7654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gramStart"/>
      <w:r w:rsidR="00B7654E" w:rsidRPr="00B7654E">
        <w:rPr>
          <w:rFonts w:cs="ArialMT"/>
          <w:color w:val="0A0A0A"/>
          <w:sz w:val="24"/>
          <w:szCs w:val="24"/>
        </w:rPr>
        <w:t>o</w:t>
      </w:r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perioadă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cel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mult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r w:rsidR="00B7654E" w:rsidRPr="00B7654E">
        <w:rPr>
          <w:rFonts w:cs="ArialMT"/>
          <w:b/>
          <w:color w:val="0A0A0A"/>
          <w:sz w:val="24"/>
          <w:szCs w:val="24"/>
        </w:rPr>
        <w:t xml:space="preserve">12 </w:t>
      </w:r>
      <w:proofErr w:type="spellStart"/>
      <w:r w:rsidR="00B7654E" w:rsidRPr="00B7654E">
        <w:rPr>
          <w:rFonts w:cs="ArialMT"/>
          <w:b/>
          <w:color w:val="0A0A0A"/>
          <w:sz w:val="24"/>
          <w:szCs w:val="24"/>
        </w:rPr>
        <w:t>luni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,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dacă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părțile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nu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decid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negocierea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unui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nou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contract.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 w:rsidRPr="00A146AE">
        <w:rPr>
          <w:rFonts w:cs="Arial-BoldMT"/>
          <w:bCs/>
          <w:color w:val="0A0A0A"/>
          <w:sz w:val="24"/>
          <w:szCs w:val="24"/>
        </w:rPr>
        <w:t>-</w:t>
      </w:r>
      <w:r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Efectul</w:t>
      </w:r>
      <w:proofErr w:type="spellEnd"/>
      <w:r w:rsidR="00B7654E"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-BoldMT"/>
          <w:b/>
          <w:bCs/>
          <w:color w:val="0A0A0A"/>
          <w:sz w:val="24"/>
          <w:szCs w:val="24"/>
        </w:rPr>
        <w:t>juridic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: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Prelungirea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produce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efecte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de la data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înregistrării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la ITM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sau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de la o </w:t>
      </w:r>
    </w:p>
    <w:p w:rsidR="00B7654E" w:rsidRPr="00B7654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r>
        <w:rPr>
          <w:rFonts w:cs="ArialMT"/>
          <w:color w:val="0A0A0A"/>
          <w:sz w:val="24"/>
          <w:szCs w:val="24"/>
        </w:rPr>
        <w:t xml:space="preserve">  </w:t>
      </w:r>
      <w:proofErr w:type="spellStart"/>
      <w:proofErr w:type="gramStart"/>
      <w:r w:rsidR="00B7654E" w:rsidRPr="00B7654E">
        <w:rPr>
          <w:rFonts w:cs="ArialMT"/>
          <w:color w:val="0A0A0A"/>
          <w:sz w:val="24"/>
          <w:szCs w:val="24"/>
        </w:rPr>
        <w:t>dată</w:t>
      </w:r>
      <w:proofErr w:type="spellEnd"/>
      <w:proofErr w:type="gram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ulterioară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menționată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expres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în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textul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actului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="00B7654E" w:rsidRPr="00B7654E">
        <w:rPr>
          <w:rFonts w:cs="ArialMT"/>
          <w:color w:val="0A0A0A"/>
          <w:sz w:val="24"/>
          <w:szCs w:val="24"/>
        </w:rPr>
        <w:t>adițional</w:t>
      </w:r>
      <w:proofErr w:type="spellEnd"/>
      <w:r w:rsidR="00B7654E" w:rsidRPr="00B7654E">
        <w:rPr>
          <w:rFonts w:cs="ArialMT"/>
          <w:color w:val="0A0A0A"/>
          <w:sz w:val="24"/>
          <w:szCs w:val="24"/>
        </w:rPr>
        <w:t>.</w:t>
      </w:r>
    </w:p>
    <w:p w:rsidR="00B7654E" w:rsidRP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</w:p>
    <w:p w:rsidR="00B7654E" w:rsidRP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-BoldMT"/>
          <w:b/>
          <w:bCs/>
          <w:color w:val="0A0A0A"/>
          <w:sz w:val="24"/>
          <w:szCs w:val="24"/>
        </w:rPr>
      </w:pPr>
      <w:r w:rsidRPr="00B7654E">
        <w:rPr>
          <w:rFonts w:cs="Arial-BoldMT"/>
          <w:b/>
          <w:bCs/>
          <w:color w:val="0A0A0A"/>
          <w:sz w:val="24"/>
          <w:szCs w:val="24"/>
        </w:rPr>
        <w:lastRenderedPageBreak/>
        <w:t xml:space="preserve">De </w:t>
      </w:r>
      <w:proofErr w:type="spellStart"/>
      <w:proofErr w:type="gramStart"/>
      <w:r w:rsidRPr="00B7654E">
        <w:rPr>
          <w:rFonts w:cs="Arial-BoldMT"/>
          <w:b/>
          <w:bCs/>
          <w:color w:val="0A0A0A"/>
          <w:sz w:val="24"/>
          <w:szCs w:val="24"/>
        </w:rPr>
        <w:t>ce</w:t>
      </w:r>
      <w:proofErr w:type="spellEnd"/>
      <w:proofErr w:type="gram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este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importantă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-BoldMT"/>
          <w:b/>
          <w:bCs/>
          <w:color w:val="0A0A0A"/>
          <w:sz w:val="24"/>
          <w:szCs w:val="24"/>
        </w:rPr>
        <w:t>prelungirea</w:t>
      </w:r>
      <w:proofErr w:type="spellEnd"/>
      <w:r w:rsidRPr="00B7654E">
        <w:rPr>
          <w:rFonts w:cs="Arial-BoldMT"/>
          <w:b/>
          <w:bCs/>
          <w:color w:val="0A0A0A"/>
          <w:sz w:val="24"/>
          <w:szCs w:val="24"/>
        </w:rPr>
        <w:t>?</w:t>
      </w:r>
    </w:p>
    <w:p w:rsidR="00B7654E" w:rsidRDefault="00B7654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  <w:proofErr w:type="spellStart"/>
      <w:r w:rsidRPr="00B7654E">
        <w:rPr>
          <w:rFonts w:cs="ArialMT"/>
          <w:color w:val="0A0A0A"/>
          <w:sz w:val="24"/>
          <w:szCs w:val="24"/>
        </w:rPr>
        <w:t>Dacă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gramStart"/>
      <w:r w:rsidRPr="00B7654E">
        <w:rPr>
          <w:rFonts w:cs="ArialMT"/>
          <w:color w:val="0A0A0A"/>
          <w:sz w:val="24"/>
          <w:szCs w:val="24"/>
        </w:rPr>
        <w:t>un</w:t>
      </w:r>
      <w:proofErr w:type="gramEnd"/>
      <w:r w:rsidRPr="00B7654E">
        <w:rPr>
          <w:rFonts w:cs="ArialMT"/>
          <w:color w:val="0A0A0A"/>
          <w:sz w:val="24"/>
          <w:szCs w:val="24"/>
        </w:rPr>
        <w:t xml:space="preserve"> CCM </w:t>
      </w:r>
      <w:proofErr w:type="spellStart"/>
      <w:r w:rsidRPr="00B7654E">
        <w:rPr>
          <w:rFonts w:cs="ArialMT"/>
          <w:color w:val="0A0A0A"/>
          <w:sz w:val="24"/>
          <w:szCs w:val="24"/>
        </w:rPr>
        <w:t>expiră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și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nu </w:t>
      </w:r>
      <w:proofErr w:type="spellStart"/>
      <w:r w:rsidRPr="00B7654E">
        <w:rPr>
          <w:rFonts w:cs="ArialMT"/>
          <w:color w:val="0A0A0A"/>
          <w:sz w:val="24"/>
          <w:szCs w:val="24"/>
        </w:rPr>
        <w:t>este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prelungit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sau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înlocuit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cu </w:t>
      </w:r>
      <w:proofErr w:type="spellStart"/>
      <w:r w:rsidRPr="00B7654E">
        <w:rPr>
          <w:rFonts w:cs="ArialMT"/>
          <w:color w:val="0A0A0A"/>
          <w:sz w:val="24"/>
          <w:szCs w:val="24"/>
        </w:rPr>
        <w:t>unul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nou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</w:t>
      </w:r>
      <w:proofErr w:type="spellStart"/>
      <w:r w:rsidRPr="00B7654E">
        <w:rPr>
          <w:rFonts w:cs="ArialMT"/>
          <w:color w:val="0A0A0A"/>
          <w:sz w:val="24"/>
          <w:szCs w:val="24"/>
        </w:rPr>
        <w:t>drepturile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superioare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prevăzute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în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acesta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(ex:</w:t>
      </w:r>
      <w:r w:rsidR="00A146A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zile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MT"/>
          <w:color w:val="0A0A0A"/>
          <w:sz w:val="24"/>
          <w:szCs w:val="24"/>
        </w:rPr>
        <w:t>concediu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suplimentare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prime de </w:t>
      </w:r>
      <w:proofErr w:type="spellStart"/>
      <w:r w:rsidRPr="00B7654E">
        <w:rPr>
          <w:rFonts w:cs="ArialMT"/>
          <w:color w:val="0A0A0A"/>
          <w:sz w:val="24"/>
          <w:szCs w:val="24"/>
        </w:rPr>
        <w:t>sărbători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</w:t>
      </w:r>
      <w:proofErr w:type="spellStart"/>
      <w:r w:rsidRPr="00B7654E">
        <w:rPr>
          <w:rFonts w:cs="ArialMT"/>
          <w:color w:val="0A0A0A"/>
          <w:sz w:val="24"/>
          <w:szCs w:val="24"/>
        </w:rPr>
        <w:t>sporuri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specifice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) pot </w:t>
      </w:r>
      <w:proofErr w:type="spellStart"/>
      <w:r w:rsidRPr="00B7654E">
        <w:rPr>
          <w:rFonts w:cs="ArialMT"/>
          <w:color w:val="0A0A0A"/>
          <w:sz w:val="24"/>
          <w:szCs w:val="24"/>
        </w:rPr>
        <w:t>înceta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să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mai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fie </w:t>
      </w:r>
      <w:proofErr w:type="spellStart"/>
      <w:r w:rsidRPr="00B7654E">
        <w:rPr>
          <w:rFonts w:cs="ArialMT"/>
          <w:color w:val="0A0A0A"/>
          <w:sz w:val="24"/>
          <w:szCs w:val="24"/>
        </w:rPr>
        <w:t>obligatorii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pentru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angajator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, </w:t>
      </w:r>
      <w:proofErr w:type="spellStart"/>
      <w:r w:rsidRPr="00B7654E">
        <w:rPr>
          <w:rFonts w:cs="ArialMT"/>
          <w:color w:val="0A0A0A"/>
          <w:sz w:val="24"/>
          <w:szCs w:val="24"/>
        </w:rPr>
        <w:t>rămânând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valabile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doar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clauzele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din </w:t>
      </w:r>
      <w:proofErr w:type="spellStart"/>
      <w:r w:rsidRPr="00B7654E">
        <w:rPr>
          <w:rFonts w:cs="ArialMT"/>
          <w:color w:val="0A0A0A"/>
          <w:sz w:val="24"/>
          <w:szCs w:val="24"/>
        </w:rPr>
        <w:t>contractele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</w:t>
      </w:r>
      <w:proofErr w:type="spellStart"/>
      <w:r w:rsidRPr="00B7654E">
        <w:rPr>
          <w:rFonts w:cs="ArialMT"/>
          <w:color w:val="0A0A0A"/>
          <w:sz w:val="24"/>
          <w:szCs w:val="24"/>
        </w:rPr>
        <w:t>individuale</w:t>
      </w:r>
      <w:proofErr w:type="spellEnd"/>
      <w:r w:rsidRPr="00B7654E">
        <w:rPr>
          <w:rFonts w:cs="ArialMT"/>
          <w:color w:val="0A0A0A"/>
          <w:sz w:val="24"/>
          <w:szCs w:val="24"/>
        </w:rPr>
        <w:t xml:space="preserve"> de </w:t>
      </w:r>
      <w:proofErr w:type="spellStart"/>
      <w:r w:rsidRPr="00B7654E">
        <w:rPr>
          <w:rFonts w:cs="ArialMT"/>
          <w:color w:val="0A0A0A"/>
          <w:sz w:val="24"/>
          <w:szCs w:val="24"/>
        </w:rPr>
        <w:t>muncă</w:t>
      </w:r>
      <w:proofErr w:type="spellEnd"/>
      <w:r w:rsidRPr="00B7654E">
        <w:rPr>
          <w:rFonts w:cs="ArialMT"/>
          <w:color w:val="0A0A0A"/>
          <w:sz w:val="24"/>
          <w:szCs w:val="24"/>
        </w:rPr>
        <w:t>.</w:t>
      </w: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</w:p>
    <w:p w:rsidR="00A146AE" w:rsidRDefault="00A146AE" w:rsidP="00B7654E">
      <w:pPr>
        <w:autoSpaceDE w:val="0"/>
        <w:autoSpaceDN w:val="0"/>
        <w:adjustRightInd w:val="0"/>
        <w:ind w:left="1134"/>
        <w:jc w:val="both"/>
        <w:rPr>
          <w:rFonts w:cs="ArialMT"/>
          <w:color w:val="0A0A0A"/>
          <w:sz w:val="24"/>
          <w:szCs w:val="24"/>
        </w:rPr>
      </w:pPr>
    </w:p>
    <w:p w:rsidR="00B7654E" w:rsidRDefault="00B7654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  <w:r w:rsidRPr="00A146AE">
        <w:rPr>
          <w:b/>
          <w:sz w:val="24"/>
          <w:szCs w:val="24"/>
        </w:rPr>
        <w:t>Inspector-</w:t>
      </w:r>
      <w:proofErr w:type="spellStart"/>
      <w:r w:rsidRPr="00A146AE">
        <w:rPr>
          <w:b/>
          <w:sz w:val="24"/>
          <w:szCs w:val="24"/>
        </w:rPr>
        <w:t>șef</w:t>
      </w:r>
      <w:proofErr w:type="spellEnd"/>
      <w:r w:rsidRPr="00A146AE">
        <w:rPr>
          <w:b/>
          <w:sz w:val="24"/>
          <w:szCs w:val="24"/>
        </w:rPr>
        <w:t xml:space="preserve"> </w:t>
      </w:r>
    </w:p>
    <w:p w:rsidR="002B4AA6" w:rsidRDefault="002B4AA6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ITM Botoșani</w:t>
      </w:r>
      <w:bookmarkStart w:id="0" w:name="_GoBack"/>
      <w:bookmarkEnd w:id="0"/>
    </w:p>
    <w:p w:rsid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A146AE" w:rsidRPr="00A146AE" w:rsidRDefault="00A146AE" w:rsidP="00A146AE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</w:p>
    <w:p w:rsidR="00B7654E" w:rsidRPr="00A146AE" w:rsidRDefault="00B7654E" w:rsidP="00B7654E">
      <w:pPr>
        <w:ind w:left="1701"/>
        <w:jc w:val="both"/>
        <w:rPr>
          <w:b/>
          <w:sz w:val="24"/>
          <w:szCs w:val="24"/>
          <w:lang w:val="ro-RO"/>
        </w:rPr>
      </w:pPr>
    </w:p>
    <w:p w:rsidR="00B7654E" w:rsidRDefault="00B7654E" w:rsidP="00B7654E">
      <w:pPr>
        <w:ind w:left="1701"/>
        <w:jc w:val="both"/>
        <w:rPr>
          <w:sz w:val="24"/>
          <w:szCs w:val="24"/>
          <w:lang w:val="ro-RO"/>
        </w:rPr>
      </w:pPr>
    </w:p>
    <w:p w:rsidR="00B7654E" w:rsidRDefault="00B7654E" w:rsidP="00B7654E">
      <w:pPr>
        <w:ind w:left="1701"/>
        <w:jc w:val="both"/>
        <w:rPr>
          <w:sz w:val="24"/>
          <w:szCs w:val="24"/>
          <w:lang w:val="ro-RO"/>
        </w:rPr>
      </w:pPr>
    </w:p>
    <w:p w:rsidR="00B7654E" w:rsidRDefault="00B7654E" w:rsidP="00B7654E">
      <w:pPr>
        <w:ind w:left="1701"/>
        <w:jc w:val="both"/>
        <w:rPr>
          <w:sz w:val="24"/>
          <w:szCs w:val="24"/>
          <w:lang w:val="ro-RO"/>
        </w:rPr>
      </w:pPr>
    </w:p>
    <w:p w:rsidR="00B7654E" w:rsidRDefault="00B7654E" w:rsidP="00B7654E">
      <w:pPr>
        <w:ind w:left="1701"/>
        <w:jc w:val="both"/>
        <w:rPr>
          <w:sz w:val="24"/>
          <w:szCs w:val="24"/>
          <w:lang w:val="ro-RO"/>
        </w:rPr>
      </w:pPr>
    </w:p>
    <w:p w:rsidR="005174C5" w:rsidRPr="005174C5" w:rsidRDefault="005174C5" w:rsidP="006565AF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5174C5" w:rsidRPr="005174C5" w:rsidRDefault="005174C5" w:rsidP="006565AF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310158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310158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:rsidR="00310158" w:rsidRPr="00310158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AF6B33" w:rsidRPr="00310158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AF6B33" w:rsidRPr="00310158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310158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310158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2617D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10E5D" w:rsidRPr="00310158" w:rsidRDefault="00110E5D" w:rsidP="0046567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sectPr w:rsidR="00110E5D" w:rsidRPr="00310158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F3" w:rsidRDefault="00E16FF3" w:rsidP="00755681">
      <w:r>
        <w:separator/>
      </w:r>
    </w:p>
  </w:endnote>
  <w:endnote w:type="continuationSeparator" w:id="0">
    <w:p w:rsidR="00E16FF3" w:rsidRDefault="00E16FF3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E16FF3" w:rsidP="00A35CC2">
    <w:pPr>
      <w:pStyle w:val="Subsol"/>
      <w:ind w:left="1418"/>
      <w:rPr>
        <w:sz w:val="14"/>
        <w:szCs w:val="14"/>
        <w:lang w:val="ro-RO"/>
      </w:rPr>
    </w:pP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E16FF3" w:rsidP="0053218D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53218D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0F6B5E" w:rsidP="0053218D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735330</wp:posOffset>
              </wp:positionH>
              <wp:positionV relativeFrom="paragraph">
                <wp:posOffset>43179</wp:posOffset>
              </wp:positionV>
              <wp:extent cx="6105525" cy="45719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55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5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7.9pt;margin-top:3.4pt;width:480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" strokecolor="#a5a5a5"/>
          </w:pict>
        </mc:Fallback>
      </mc:AlternateContent>
    </w:r>
  </w:p>
  <w:p w:rsidR="00EB397D" w:rsidRDefault="00F449FE" w:rsidP="0053218D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E16FF3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E16FF3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F3" w:rsidRDefault="00E16FF3" w:rsidP="00755681">
      <w:r>
        <w:separator/>
      </w:r>
    </w:p>
  </w:footnote>
  <w:footnote w:type="continuationSeparator" w:id="0">
    <w:p w:rsidR="00E16FF3" w:rsidRDefault="00E16FF3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E16FF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E16FF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E16FF3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E16FF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E16FF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E16FF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8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E16FF3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B22CA"/>
    <w:multiLevelType w:val="hybridMultilevel"/>
    <w:tmpl w:val="8348DAFC"/>
    <w:lvl w:ilvl="0" w:tplc="2E445E7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83C51E4"/>
    <w:multiLevelType w:val="hybridMultilevel"/>
    <w:tmpl w:val="84148F4C"/>
    <w:lvl w:ilvl="0" w:tplc="0C0C77C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7" w15:restartNumberingAfterBreak="0">
    <w:nsid w:val="46ED34B2"/>
    <w:multiLevelType w:val="hybridMultilevel"/>
    <w:tmpl w:val="14508150"/>
    <w:lvl w:ilvl="0" w:tplc="4F60741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FC138AA"/>
    <w:multiLevelType w:val="hybridMultilevel"/>
    <w:tmpl w:val="7E16B662"/>
    <w:lvl w:ilvl="0" w:tplc="7302A60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F76390"/>
    <w:multiLevelType w:val="hybridMultilevel"/>
    <w:tmpl w:val="85CEAF72"/>
    <w:lvl w:ilvl="0" w:tplc="E056E0E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0B49"/>
    <w:rsid w:val="000036AF"/>
    <w:rsid w:val="00013419"/>
    <w:rsid w:val="00016CC8"/>
    <w:rsid w:val="000263B1"/>
    <w:rsid w:val="00026695"/>
    <w:rsid w:val="00030AD0"/>
    <w:rsid w:val="0003304D"/>
    <w:rsid w:val="00033306"/>
    <w:rsid w:val="00037858"/>
    <w:rsid w:val="000476B1"/>
    <w:rsid w:val="000529A2"/>
    <w:rsid w:val="00052E52"/>
    <w:rsid w:val="00055F77"/>
    <w:rsid w:val="000638B0"/>
    <w:rsid w:val="00070FE1"/>
    <w:rsid w:val="00073ACF"/>
    <w:rsid w:val="00086DDE"/>
    <w:rsid w:val="0009427E"/>
    <w:rsid w:val="000A0E99"/>
    <w:rsid w:val="000A364B"/>
    <w:rsid w:val="000A4F2D"/>
    <w:rsid w:val="000A7B73"/>
    <w:rsid w:val="000B2AF7"/>
    <w:rsid w:val="000B7E6E"/>
    <w:rsid w:val="000D0F8A"/>
    <w:rsid w:val="000D4195"/>
    <w:rsid w:val="000D68A9"/>
    <w:rsid w:val="000D7AC4"/>
    <w:rsid w:val="000E096B"/>
    <w:rsid w:val="000E0F89"/>
    <w:rsid w:val="000F0C0E"/>
    <w:rsid w:val="000F0CB2"/>
    <w:rsid w:val="000F5D65"/>
    <w:rsid w:val="000F6B5E"/>
    <w:rsid w:val="0010384D"/>
    <w:rsid w:val="00110E5D"/>
    <w:rsid w:val="00111F6D"/>
    <w:rsid w:val="00115FF2"/>
    <w:rsid w:val="00127B19"/>
    <w:rsid w:val="001424B3"/>
    <w:rsid w:val="001431BD"/>
    <w:rsid w:val="0014617C"/>
    <w:rsid w:val="001510F9"/>
    <w:rsid w:val="0016664F"/>
    <w:rsid w:val="00167087"/>
    <w:rsid w:val="00172299"/>
    <w:rsid w:val="001843AF"/>
    <w:rsid w:val="00190129"/>
    <w:rsid w:val="001916B0"/>
    <w:rsid w:val="00197F2D"/>
    <w:rsid w:val="001A6CF6"/>
    <w:rsid w:val="001B34F4"/>
    <w:rsid w:val="001C0191"/>
    <w:rsid w:val="001C57A7"/>
    <w:rsid w:val="001D5943"/>
    <w:rsid w:val="00200BD5"/>
    <w:rsid w:val="00200C95"/>
    <w:rsid w:val="00203A1C"/>
    <w:rsid w:val="002141F5"/>
    <w:rsid w:val="002204CB"/>
    <w:rsid w:val="00225116"/>
    <w:rsid w:val="00226F49"/>
    <w:rsid w:val="00235030"/>
    <w:rsid w:val="00237B69"/>
    <w:rsid w:val="0024030C"/>
    <w:rsid w:val="00241911"/>
    <w:rsid w:val="00242335"/>
    <w:rsid w:val="002439FD"/>
    <w:rsid w:val="00256F47"/>
    <w:rsid w:val="00257E13"/>
    <w:rsid w:val="002617D9"/>
    <w:rsid w:val="00275E78"/>
    <w:rsid w:val="00281C2F"/>
    <w:rsid w:val="00283B89"/>
    <w:rsid w:val="002A7661"/>
    <w:rsid w:val="002B4AA6"/>
    <w:rsid w:val="002B6224"/>
    <w:rsid w:val="002C1C8B"/>
    <w:rsid w:val="002D168A"/>
    <w:rsid w:val="002D399F"/>
    <w:rsid w:val="002E1F7B"/>
    <w:rsid w:val="002E4777"/>
    <w:rsid w:val="002F3E7C"/>
    <w:rsid w:val="002F4155"/>
    <w:rsid w:val="003068C0"/>
    <w:rsid w:val="00310158"/>
    <w:rsid w:val="00321CC4"/>
    <w:rsid w:val="0032276C"/>
    <w:rsid w:val="00334DFE"/>
    <w:rsid w:val="003354D4"/>
    <w:rsid w:val="00335B11"/>
    <w:rsid w:val="00341418"/>
    <w:rsid w:val="0034207E"/>
    <w:rsid w:val="00350F87"/>
    <w:rsid w:val="003608B9"/>
    <w:rsid w:val="00363120"/>
    <w:rsid w:val="00366F26"/>
    <w:rsid w:val="00367B33"/>
    <w:rsid w:val="00367F36"/>
    <w:rsid w:val="00376D1D"/>
    <w:rsid w:val="00387043"/>
    <w:rsid w:val="00390DB6"/>
    <w:rsid w:val="00394C74"/>
    <w:rsid w:val="003961AA"/>
    <w:rsid w:val="003A2091"/>
    <w:rsid w:val="003B7E1E"/>
    <w:rsid w:val="003C5E6C"/>
    <w:rsid w:val="003E2654"/>
    <w:rsid w:val="003E5878"/>
    <w:rsid w:val="00404932"/>
    <w:rsid w:val="00406E3D"/>
    <w:rsid w:val="004138CB"/>
    <w:rsid w:val="00413F12"/>
    <w:rsid w:val="00416644"/>
    <w:rsid w:val="004256A1"/>
    <w:rsid w:val="004260C8"/>
    <w:rsid w:val="00426C71"/>
    <w:rsid w:val="0042782A"/>
    <w:rsid w:val="00432790"/>
    <w:rsid w:val="004370AA"/>
    <w:rsid w:val="004406F0"/>
    <w:rsid w:val="00441386"/>
    <w:rsid w:val="0045047F"/>
    <w:rsid w:val="00451791"/>
    <w:rsid w:val="00461620"/>
    <w:rsid w:val="004627A5"/>
    <w:rsid w:val="00463F00"/>
    <w:rsid w:val="00465679"/>
    <w:rsid w:val="004712A9"/>
    <w:rsid w:val="00473866"/>
    <w:rsid w:val="004944F6"/>
    <w:rsid w:val="00495060"/>
    <w:rsid w:val="004A177D"/>
    <w:rsid w:val="004A22E2"/>
    <w:rsid w:val="004A2CBA"/>
    <w:rsid w:val="004B2458"/>
    <w:rsid w:val="004D2824"/>
    <w:rsid w:val="004D357A"/>
    <w:rsid w:val="004E772B"/>
    <w:rsid w:val="004F4130"/>
    <w:rsid w:val="004F730F"/>
    <w:rsid w:val="004F748C"/>
    <w:rsid w:val="005015A7"/>
    <w:rsid w:val="0050308F"/>
    <w:rsid w:val="00505201"/>
    <w:rsid w:val="0051116C"/>
    <w:rsid w:val="0051698F"/>
    <w:rsid w:val="0051738B"/>
    <w:rsid w:val="005174C5"/>
    <w:rsid w:val="00531F80"/>
    <w:rsid w:val="0053218D"/>
    <w:rsid w:val="00533174"/>
    <w:rsid w:val="005340B2"/>
    <w:rsid w:val="00535B81"/>
    <w:rsid w:val="005377F3"/>
    <w:rsid w:val="00546E1E"/>
    <w:rsid w:val="005473CF"/>
    <w:rsid w:val="0055636E"/>
    <w:rsid w:val="005665AD"/>
    <w:rsid w:val="0056757D"/>
    <w:rsid w:val="005749C6"/>
    <w:rsid w:val="0057509F"/>
    <w:rsid w:val="005846AF"/>
    <w:rsid w:val="00590D82"/>
    <w:rsid w:val="005961BE"/>
    <w:rsid w:val="0059624D"/>
    <w:rsid w:val="005963B7"/>
    <w:rsid w:val="005A5607"/>
    <w:rsid w:val="005B1351"/>
    <w:rsid w:val="005C443A"/>
    <w:rsid w:val="005D5D01"/>
    <w:rsid w:val="005D7AB5"/>
    <w:rsid w:val="005E3559"/>
    <w:rsid w:val="005E48FD"/>
    <w:rsid w:val="005F628B"/>
    <w:rsid w:val="005F7711"/>
    <w:rsid w:val="005F7D52"/>
    <w:rsid w:val="0060461B"/>
    <w:rsid w:val="00604BA6"/>
    <w:rsid w:val="00604EFC"/>
    <w:rsid w:val="006061D3"/>
    <w:rsid w:val="006141E3"/>
    <w:rsid w:val="00615185"/>
    <w:rsid w:val="0061527F"/>
    <w:rsid w:val="0061746F"/>
    <w:rsid w:val="00621667"/>
    <w:rsid w:val="00622F76"/>
    <w:rsid w:val="006274CF"/>
    <w:rsid w:val="0062753F"/>
    <w:rsid w:val="00632C2A"/>
    <w:rsid w:val="0063466A"/>
    <w:rsid w:val="006376F0"/>
    <w:rsid w:val="0064131A"/>
    <w:rsid w:val="006565AF"/>
    <w:rsid w:val="0066315C"/>
    <w:rsid w:val="00685D5C"/>
    <w:rsid w:val="00696270"/>
    <w:rsid w:val="006A156D"/>
    <w:rsid w:val="006A339A"/>
    <w:rsid w:val="006A4839"/>
    <w:rsid w:val="006A6F1C"/>
    <w:rsid w:val="006C1FA5"/>
    <w:rsid w:val="006C5398"/>
    <w:rsid w:val="006C79B5"/>
    <w:rsid w:val="006D0206"/>
    <w:rsid w:val="006D1116"/>
    <w:rsid w:val="006D35C9"/>
    <w:rsid w:val="006D4B49"/>
    <w:rsid w:val="006F2476"/>
    <w:rsid w:val="006F2B25"/>
    <w:rsid w:val="006F57A8"/>
    <w:rsid w:val="007000DA"/>
    <w:rsid w:val="00700353"/>
    <w:rsid w:val="00703FA5"/>
    <w:rsid w:val="00705918"/>
    <w:rsid w:val="0071416C"/>
    <w:rsid w:val="00714461"/>
    <w:rsid w:val="00726B59"/>
    <w:rsid w:val="0073185B"/>
    <w:rsid w:val="007352F3"/>
    <w:rsid w:val="007372F8"/>
    <w:rsid w:val="00740026"/>
    <w:rsid w:val="00740787"/>
    <w:rsid w:val="00755681"/>
    <w:rsid w:val="0075596B"/>
    <w:rsid w:val="00764B9C"/>
    <w:rsid w:val="007739A2"/>
    <w:rsid w:val="00774AC1"/>
    <w:rsid w:val="00776E43"/>
    <w:rsid w:val="007849F9"/>
    <w:rsid w:val="00784DE2"/>
    <w:rsid w:val="00792DD9"/>
    <w:rsid w:val="007B2DAD"/>
    <w:rsid w:val="007B3984"/>
    <w:rsid w:val="007B67F9"/>
    <w:rsid w:val="007D27DC"/>
    <w:rsid w:val="007D7E2B"/>
    <w:rsid w:val="007E3A9E"/>
    <w:rsid w:val="007F34F6"/>
    <w:rsid w:val="007F7A89"/>
    <w:rsid w:val="0080298E"/>
    <w:rsid w:val="00807037"/>
    <w:rsid w:val="00816588"/>
    <w:rsid w:val="00817333"/>
    <w:rsid w:val="00824140"/>
    <w:rsid w:val="0083484F"/>
    <w:rsid w:val="0084773E"/>
    <w:rsid w:val="00857E7F"/>
    <w:rsid w:val="008610AD"/>
    <w:rsid w:val="0086686F"/>
    <w:rsid w:val="008719E8"/>
    <w:rsid w:val="00871EB4"/>
    <w:rsid w:val="0087325F"/>
    <w:rsid w:val="00883BD8"/>
    <w:rsid w:val="008942D4"/>
    <w:rsid w:val="008960DA"/>
    <w:rsid w:val="00897D7B"/>
    <w:rsid w:val="008A69FB"/>
    <w:rsid w:val="008B348F"/>
    <w:rsid w:val="008C78A7"/>
    <w:rsid w:val="008D429E"/>
    <w:rsid w:val="008F2EBE"/>
    <w:rsid w:val="009078F7"/>
    <w:rsid w:val="0091235A"/>
    <w:rsid w:val="009164A5"/>
    <w:rsid w:val="00916ECC"/>
    <w:rsid w:val="00923F96"/>
    <w:rsid w:val="00924E1B"/>
    <w:rsid w:val="00932821"/>
    <w:rsid w:val="00932DA2"/>
    <w:rsid w:val="009335F9"/>
    <w:rsid w:val="00943935"/>
    <w:rsid w:val="00944923"/>
    <w:rsid w:val="00966207"/>
    <w:rsid w:val="009704DB"/>
    <w:rsid w:val="00994DCD"/>
    <w:rsid w:val="00996D60"/>
    <w:rsid w:val="009A01FA"/>
    <w:rsid w:val="009A1E92"/>
    <w:rsid w:val="009A23D1"/>
    <w:rsid w:val="009C0D66"/>
    <w:rsid w:val="009C2BDA"/>
    <w:rsid w:val="009C5BDA"/>
    <w:rsid w:val="009D0837"/>
    <w:rsid w:val="009D6213"/>
    <w:rsid w:val="009D7432"/>
    <w:rsid w:val="009D7A80"/>
    <w:rsid w:val="009E263A"/>
    <w:rsid w:val="009E6547"/>
    <w:rsid w:val="009E7A66"/>
    <w:rsid w:val="009F2309"/>
    <w:rsid w:val="009F6A0A"/>
    <w:rsid w:val="00A016C5"/>
    <w:rsid w:val="00A103FF"/>
    <w:rsid w:val="00A146AE"/>
    <w:rsid w:val="00A24A04"/>
    <w:rsid w:val="00A3039C"/>
    <w:rsid w:val="00A34FB2"/>
    <w:rsid w:val="00A35CC2"/>
    <w:rsid w:val="00A44431"/>
    <w:rsid w:val="00A518F3"/>
    <w:rsid w:val="00A54327"/>
    <w:rsid w:val="00A67DC7"/>
    <w:rsid w:val="00A72DCD"/>
    <w:rsid w:val="00A72EDC"/>
    <w:rsid w:val="00A74483"/>
    <w:rsid w:val="00A7661F"/>
    <w:rsid w:val="00A851A7"/>
    <w:rsid w:val="00A87A35"/>
    <w:rsid w:val="00AA28CB"/>
    <w:rsid w:val="00AA31CF"/>
    <w:rsid w:val="00AA5290"/>
    <w:rsid w:val="00AA7200"/>
    <w:rsid w:val="00AB43DC"/>
    <w:rsid w:val="00AC0C3D"/>
    <w:rsid w:val="00AC1659"/>
    <w:rsid w:val="00AC33D0"/>
    <w:rsid w:val="00AC58BF"/>
    <w:rsid w:val="00AC5D23"/>
    <w:rsid w:val="00AD05DD"/>
    <w:rsid w:val="00AD6E34"/>
    <w:rsid w:val="00AE1805"/>
    <w:rsid w:val="00AE2EA7"/>
    <w:rsid w:val="00AE7E52"/>
    <w:rsid w:val="00AF0C40"/>
    <w:rsid w:val="00AF6B33"/>
    <w:rsid w:val="00B0144A"/>
    <w:rsid w:val="00B05AA6"/>
    <w:rsid w:val="00B06BFD"/>
    <w:rsid w:val="00B13731"/>
    <w:rsid w:val="00B16A7E"/>
    <w:rsid w:val="00B1711E"/>
    <w:rsid w:val="00B20154"/>
    <w:rsid w:val="00B3072F"/>
    <w:rsid w:val="00B36B38"/>
    <w:rsid w:val="00B4043F"/>
    <w:rsid w:val="00B42F3C"/>
    <w:rsid w:val="00B7654E"/>
    <w:rsid w:val="00B7758D"/>
    <w:rsid w:val="00B815CB"/>
    <w:rsid w:val="00B91EA3"/>
    <w:rsid w:val="00B92D86"/>
    <w:rsid w:val="00BA2DFE"/>
    <w:rsid w:val="00BA6EFB"/>
    <w:rsid w:val="00BB1FC4"/>
    <w:rsid w:val="00BB6AF1"/>
    <w:rsid w:val="00BC2393"/>
    <w:rsid w:val="00BC42B1"/>
    <w:rsid w:val="00BC48B1"/>
    <w:rsid w:val="00BC60F7"/>
    <w:rsid w:val="00BD2E8C"/>
    <w:rsid w:val="00BD4D22"/>
    <w:rsid w:val="00BD70DA"/>
    <w:rsid w:val="00BD7A09"/>
    <w:rsid w:val="00BE627D"/>
    <w:rsid w:val="00BF5479"/>
    <w:rsid w:val="00BF6D5C"/>
    <w:rsid w:val="00C00EA6"/>
    <w:rsid w:val="00C1272A"/>
    <w:rsid w:val="00C12809"/>
    <w:rsid w:val="00C2346C"/>
    <w:rsid w:val="00C37BDA"/>
    <w:rsid w:val="00C37D81"/>
    <w:rsid w:val="00C40626"/>
    <w:rsid w:val="00C435A2"/>
    <w:rsid w:val="00C474F4"/>
    <w:rsid w:val="00C5319E"/>
    <w:rsid w:val="00C5491D"/>
    <w:rsid w:val="00C57594"/>
    <w:rsid w:val="00C60F0C"/>
    <w:rsid w:val="00C64F77"/>
    <w:rsid w:val="00C7021B"/>
    <w:rsid w:val="00C7116D"/>
    <w:rsid w:val="00C7169D"/>
    <w:rsid w:val="00C72773"/>
    <w:rsid w:val="00C75BF0"/>
    <w:rsid w:val="00C8421A"/>
    <w:rsid w:val="00C854C5"/>
    <w:rsid w:val="00CA0369"/>
    <w:rsid w:val="00CA2341"/>
    <w:rsid w:val="00CA297F"/>
    <w:rsid w:val="00CA50A1"/>
    <w:rsid w:val="00CB3529"/>
    <w:rsid w:val="00CB3FC2"/>
    <w:rsid w:val="00CC24B3"/>
    <w:rsid w:val="00CD46C5"/>
    <w:rsid w:val="00CD78A2"/>
    <w:rsid w:val="00CE15E6"/>
    <w:rsid w:val="00CE3528"/>
    <w:rsid w:val="00CE639B"/>
    <w:rsid w:val="00CE6A71"/>
    <w:rsid w:val="00CF48A9"/>
    <w:rsid w:val="00D10476"/>
    <w:rsid w:val="00D23024"/>
    <w:rsid w:val="00D231FA"/>
    <w:rsid w:val="00D25D71"/>
    <w:rsid w:val="00D414BF"/>
    <w:rsid w:val="00D4380C"/>
    <w:rsid w:val="00D448A5"/>
    <w:rsid w:val="00D61166"/>
    <w:rsid w:val="00D612FB"/>
    <w:rsid w:val="00D718F3"/>
    <w:rsid w:val="00D7727B"/>
    <w:rsid w:val="00D774CC"/>
    <w:rsid w:val="00D8539E"/>
    <w:rsid w:val="00D96428"/>
    <w:rsid w:val="00DB18A2"/>
    <w:rsid w:val="00DC0BC9"/>
    <w:rsid w:val="00DC4557"/>
    <w:rsid w:val="00DD19AE"/>
    <w:rsid w:val="00DD5340"/>
    <w:rsid w:val="00E06E9E"/>
    <w:rsid w:val="00E16FF3"/>
    <w:rsid w:val="00E17731"/>
    <w:rsid w:val="00E2023C"/>
    <w:rsid w:val="00E27A40"/>
    <w:rsid w:val="00E359E0"/>
    <w:rsid w:val="00E4362D"/>
    <w:rsid w:val="00E44C65"/>
    <w:rsid w:val="00E50CC0"/>
    <w:rsid w:val="00E55E04"/>
    <w:rsid w:val="00E562DD"/>
    <w:rsid w:val="00E64D04"/>
    <w:rsid w:val="00E76051"/>
    <w:rsid w:val="00E81D4F"/>
    <w:rsid w:val="00E830D4"/>
    <w:rsid w:val="00EA5C4C"/>
    <w:rsid w:val="00EB18FA"/>
    <w:rsid w:val="00EB484F"/>
    <w:rsid w:val="00EC1823"/>
    <w:rsid w:val="00EC1ED6"/>
    <w:rsid w:val="00EC3857"/>
    <w:rsid w:val="00EC5F55"/>
    <w:rsid w:val="00ED2066"/>
    <w:rsid w:val="00ED6B82"/>
    <w:rsid w:val="00EE1972"/>
    <w:rsid w:val="00EE26C5"/>
    <w:rsid w:val="00EE6961"/>
    <w:rsid w:val="00EF1A4A"/>
    <w:rsid w:val="00F01111"/>
    <w:rsid w:val="00F01419"/>
    <w:rsid w:val="00F0305B"/>
    <w:rsid w:val="00F05A40"/>
    <w:rsid w:val="00F072D2"/>
    <w:rsid w:val="00F11DD2"/>
    <w:rsid w:val="00F22211"/>
    <w:rsid w:val="00F25F1F"/>
    <w:rsid w:val="00F27DEE"/>
    <w:rsid w:val="00F32048"/>
    <w:rsid w:val="00F32DE5"/>
    <w:rsid w:val="00F3772B"/>
    <w:rsid w:val="00F449FE"/>
    <w:rsid w:val="00F604D9"/>
    <w:rsid w:val="00F8719A"/>
    <w:rsid w:val="00F90903"/>
    <w:rsid w:val="00F90FC6"/>
    <w:rsid w:val="00F91F48"/>
    <w:rsid w:val="00F921EB"/>
    <w:rsid w:val="00F936A5"/>
    <w:rsid w:val="00FA0040"/>
    <w:rsid w:val="00FA11FE"/>
    <w:rsid w:val="00FA7260"/>
    <w:rsid w:val="00FB79CC"/>
    <w:rsid w:val="00FD1D3A"/>
    <w:rsid w:val="00FE4C65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5CDFE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F41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2F4155"/>
  </w:style>
  <w:style w:type="character" w:customStyle="1" w:styleId="slitttl">
    <w:name w:val="s_lit_ttl"/>
    <w:basedOn w:val="Fontdeparagrafimplicit"/>
    <w:rsid w:val="002F4155"/>
  </w:style>
  <w:style w:type="character" w:styleId="Referincomentariu">
    <w:name w:val="annotation reference"/>
    <w:basedOn w:val="Fontdeparagrafimplicit"/>
    <w:uiPriority w:val="99"/>
    <w:semiHidden/>
    <w:unhideWhenUsed/>
    <w:rsid w:val="00AA52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A529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A5290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A52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A5290"/>
    <w:rPr>
      <w:rFonts w:ascii="Trebuchet MS" w:eastAsia="MS Mincho" w:hAnsi="Trebuchet MS" w:cs="Times New Roman"/>
      <w:b/>
      <w:bCs/>
      <w:sz w:val="20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9C0D66"/>
    <w:rPr>
      <w:b/>
      <w:bCs/>
    </w:rPr>
  </w:style>
  <w:style w:type="character" w:customStyle="1" w:styleId="sden">
    <w:name w:val="s_den"/>
    <w:basedOn w:val="Fontdeparagrafimplicit"/>
    <w:rsid w:val="00225116"/>
  </w:style>
  <w:style w:type="character" w:customStyle="1" w:styleId="shdr">
    <w:name w:val="s_hdr"/>
    <w:basedOn w:val="Fontdeparagrafimplicit"/>
    <w:rsid w:val="002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42F04-6201-42A7-994F-79A5291F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4</cp:revision>
  <cp:lastPrinted>2026-04-01T08:39:00Z</cp:lastPrinted>
  <dcterms:created xsi:type="dcterms:W3CDTF">2026-04-01T08:05:00Z</dcterms:created>
  <dcterms:modified xsi:type="dcterms:W3CDTF">2026-04-01T08:39:00Z</dcterms:modified>
</cp:coreProperties>
</file>