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38F5" w14:textId="77777777" w:rsidR="00E2023C" w:rsidRPr="00703FA5" w:rsidRDefault="000D68A9" w:rsidP="009335F9">
      <w:pPr>
        <w:tabs>
          <w:tab w:val="left" w:pos="7230"/>
        </w:tabs>
        <w:spacing w:line="276" w:lineRule="auto"/>
        <w:ind w:left="720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073ACF" w:rsidRPr="00703FA5">
        <w:rPr>
          <w:sz w:val="24"/>
          <w:szCs w:val="24"/>
          <w:lang w:val="ro-RO"/>
        </w:rPr>
        <w:t xml:space="preserve">          </w:t>
      </w:r>
      <w:r w:rsidR="0051698F" w:rsidRPr="00703FA5">
        <w:rPr>
          <w:sz w:val="24"/>
          <w:szCs w:val="24"/>
          <w:lang w:val="ro-RO"/>
        </w:rPr>
        <w:t xml:space="preserve">     </w:t>
      </w:r>
      <w:r w:rsidR="00073ACF" w:rsidRPr="00703FA5">
        <w:rPr>
          <w:sz w:val="24"/>
          <w:szCs w:val="24"/>
          <w:lang w:val="ro-RO"/>
        </w:rPr>
        <w:t xml:space="preserve"> </w:t>
      </w:r>
      <w:r w:rsidR="00E2023C" w:rsidRPr="00703FA5">
        <w:rPr>
          <w:sz w:val="24"/>
          <w:szCs w:val="24"/>
          <w:lang w:val="ro-RO"/>
        </w:rPr>
        <w:t xml:space="preserve">                   </w:t>
      </w:r>
    </w:p>
    <w:p w14:paraId="5A36053D" w14:textId="77777777" w:rsidR="00BC48B1" w:rsidRPr="00703FA5" w:rsidRDefault="00E2023C" w:rsidP="00073ACF">
      <w:pPr>
        <w:spacing w:line="276" w:lineRule="auto"/>
        <w:ind w:left="7200"/>
        <w:rPr>
          <w:sz w:val="24"/>
          <w:szCs w:val="24"/>
          <w:lang w:val="ro-RO"/>
        </w:rPr>
      </w:pPr>
      <w:r w:rsidRPr="00703FA5">
        <w:rPr>
          <w:sz w:val="24"/>
          <w:szCs w:val="24"/>
          <w:lang w:val="ro-RO"/>
        </w:rPr>
        <w:t xml:space="preserve">            </w:t>
      </w:r>
      <w:r w:rsidR="00BC48B1" w:rsidRPr="00703FA5">
        <w:rPr>
          <w:sz w:val="24"/>
          <w:szCs w:val="24"/>
          <w:lang w:val="ro-RO"/>
        </w:rPr>
        <w:t xml:space="preserve">     </w:t>
      </w:r>
    </w:p>
    <w:p w14:paraId="6573E720" w14:textId="77777777" w:rsidR="00E80E3C" w:rsidRDefault="00BC48B1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  <w:r w:rsidRPr="00E80E3C">
        <w:rPr>
          <w:b/>
          <w:sz w:val="24"/>
          <w:szCs w:val="24"/>
          <w:lang w:val="ro-RO"/>
        </w:rPr>
        <w:t xml:space="preserve">            </w:t>
      </w:r>
      <w:r w:rsidR="00E80E3C">
        <w:rPr>
          <w:b/>
          <w:sz w:val="24"/>
          <w:szCs w:val="24"/>
          <w:lang w:val="ro-RO"/>
        </w:rPr>
        <w:t xml:space="preserve">   </w:t>
      </w:r>
    </w:p>
    <w:p w14:paraId="2A769B08" w14:textId="77777777" w:rsidR="00073ACF" w:rsidRPr="00E80E3C" w:rsidRDefault="00E80E3C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  <w:r w:rsidRPr="0003724F">
        <w:rPr>
          <w:b/>
          <w:sz w:val="24"/>
          <w:szCs w:val="24"/>
          <w:lang w:val="ro-RO"/>
        </w:rPr>
        <w:t xml:space="preserve">       </w:t>
      </w:r>
      <w:r w:rsidR="003417A6">
        <w:rPr>
          <w:b/>
          <w:sz w:val="24"/>
          <w:szCs w:val="24"/>
          <w:lang w:val="ro-RO"/>
        </w:rPr>
        <w:t>3170</w:t>
      </w:r>
      <w:r w:rsidR="003A2091" w:rsidRPr="0003724F">
        <w:rPr>
          <w:b/>
          <w:sz w:val="24"/>
          <w:szCs w:val="24"/>
          <w:lang w:val="ro-RO"/>
        </w:rPr>
        <w:t>/</w:t>
      </w:r>
      <w:r w:rsidR="00073ACF" w:rsidRPr="0003724F">
        <w:rPr>
          <w:b/>
          <w:sz w:val="24"/>
          <w:szCs w:val="24"/>
          <w:lang w:val="ro-RO"/>
        </w:rPr>
        <w:t>CR</w:t>
      </w:r>
      <w:r w:rsidR="00E2023C" w:rsidRPr="0003724F">
        <w:rPr>
          <w:b/>
          <w:sz w:val="24"/>
          <w:szCs w:val="24"/>
          <w:lang w:val="ro-RO"/>
        </w:rPr>
        <w:t>CR</w:t>
      </w:r>
      <w:r w:rsidR="00073ACF" w:rsidRPr="0003724F">
        <w:rPr>
          <w:b/>
          <w:sz w:val="24"/>
          <w:szCs w:val="24"/>
          <w:lang w:val="ro-RO"/>
        </w:rPr>
        <w:t>P</w:t>
      </w:r>
      <w:r w:rsidR="00073ACF" w:rsidRPr="00E80E3C">
        <w:rPr>
          <w:b/>
          <w:sz w:val="24"/>
          <w:szCs w:val="24"/>
          <w:lang w:val="ro-RO"/>
        </w:rPr>
        <w:t>/</w:t>
      </w:r>
      <w:r w:rsidR="003417A6">
        <w:rPr>
          <w:b/>
          <w:sz w:val="24"/>
          <w:szCs w:val="24"/>
          <w:lang w:val="ro-RO"/>
        </w:rPr>
        <w:t>18</w:t>
      </w:r>
      <w:r w:rsidR="00DD19AE" w:rsidRPr="00E80E3C">
        <w:rPr>
          <w:b/>
          <w:sz w:val="24"/>
          <w:szCs w:val="24"/>
          <w:lang w:val="ro-RO"/>
        </w:rPr>
        <w:t>.0</w:t>
      </w:r>
      <w:r w:rsidR="00DA5990">
        <w:rPr>
          <w:b/>
          <w:sz w:val="24"/>
          <w:szCs w:val="24"/>
          <w:lang w:val="ro-RO"/>
        </w:rPr>
        <w:t>5</w:t>
      </w:r>
      <w:r w:rsidR="00DD19AE" w:rsidRPr="00E80E3C">
        <w:rPr>
          <w:b/>
          <w:sz w:val="24"/>
          <w:szCs w:val="24"/>
          <w:lang w:val="ro-RO"/>
        </w:rPr>
        <w:t>.2026</w:t>
      </w:r>
    </w:p>
    <w:p w14:paraId="232644AB" w14:textId="77777777" w:rsidR="00073ACF" w:rsidRPr="00E80E3C" w:rsidRDefault="00073ACF" w:rsidP="00073ACF">
      <w:pPr>
        <w:spacing w:line="276" w:lineRule="auto"/>
        <w:ind w:left="7200"/>
        <w:rPr>
          <w:b/>
          <w:sz w:val="24"/>
          <w:szCs w:val="24"/>
          <w:lang w:val="ro-RO"/>
        </w:rPr>
      </w:pPr>
    </w:p>
    <w:p w14:paraId="0E2527E5" w14:textId="77777777" w:rsidR="00073ACF" w:rsidRPr="0006373A" w:rsidRDefault="00073ACF" w:rsidP="0051698F">
      <w:pPr>
        <w:spacing w:line="276" w:lineRule="auto"/>
        <w:ind w:left="1134"/>
        <w:rPr>
          <w:b/>
          <w:sz w:val="24"/>
          <w:szCs w:val="24"/>
        </w:rPr>
      </w:pPr>
      <w:r w:rsidRPr="0006373A">
        <w:rPr>
          <w:color w:val="FF0000"/>
          <w:sz w:val="24"/>
          <w:szCs w:val="24"/>
        </w:rPr>
        <w:t xml:space="preserve">  </w:t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color w:val="FF0000"/>
          <w:sz w:val="24"/>
          <w:szCs w:val="24"/>
        </w:rPr>
        <w:tab/>
      </w:r>
      <w:r w:rsidRPr="0006373A">
        <w:rPr>
          <w:sz w:val="24"/>
          <w:szCs w:val="24"/>
        </w:rPr>
        <w:tab/>
      </w:r>
      <w:r w:rsidRPr="0006373A">
        <w:rPr>
          <w:b/>
          <w:sz w:val="24"/>
          <w:szCs w:val="24"/>
        </w:rPr>
        <w:t xml:space="preserve"> </w:t>
      </w:r>
    </w:p>
    <w:p w14:paraId="42783284" w14:textId="77777777" w:rsidR="00073ACF" w:rsidRPr="0006373A" w:rsidRDefault="00073ACF" w:rsidP="0051698F">
      <w:pPr>
        <w:spacing w:line="276" w:lineRule="auto"/>
        <w:jc w:val="center"/>
        <w:rPr>
          <w:sz w:val="24"/>
          <w:szCs w:val="24"/>
        </w:rPr>
      </w:pPr>
      <w:r w:rsidRPr="0006373A">
        <w:rPr>
          <w:b/>
          <w:sz w:val="24"/>
          <w:szCs w:val="24"/>
        </w:rPr>
        <w:t>COMUNICAT DE PRESĂ</w:t>
      </w:r>
    </w:p>
    <w:p w14:paraId="1836BFE2" w14:textId="77777777" w:rsidR="003417A6" w:rsidRDefault="003417A6" w:rsidP="003417A6">
      <w:pPr>
        <w:rPr>
          <w:b/>
          <w:iCs/>
          <w:sz w:val="24"/>
          <w:szCs w:val="24"/>
        </w:rPr>
      </w:pPr>
    </w:p>
    <w:p w14:paraId="076BF0FC" w14:textId="77777777" w:rsidR="003417A6" w:rsidRDefault="003417A6" w:rsidP="003417A6">
      <w:pPr>
        <w:tabs>
          <w:tab w:val="left" w:pos="1515"/>
        </w:tabs>
        <w:ind w:left="1134"/>
        <w:jc w:val="both"/>
        <w:rPr>
          <w:b/>
          <w:i/>
          <w:sz w:val="24"/>
          <w:szCs w:val="24"/>
          <w:lang w:val="ro-RO"/>
        </w:rPr>
      </w:pPr>
      <w:r w:rsidRPr="00622B9B">
        <w:rPr>
          <w:b/>
          <w:i/>
          <w:sz w:val="24"/>
          <w:szCs w:val="24"/>
          <w:lang w:val="ro-RO"/>
        </w:rPr>
        <w:t xml:space="preserve">Comunicat de presă pentru angajatori cu privire </w:t>
      </w:r>
      <w:r>
        <w:rPr>
          <w:b/>
          <w:i/>
          <w:sz w:val="24"/>
          <w:szCs w:val="24"/>
          <w:lang w:val="ro-RO"/>
        </w:rPr>
        <w:t>la modificările legislative aduse Codului Muncii de O.U.G. nr. 32/2026 privind accesul străinilor pe piața muncii din România, precum și pentru modificarea și completarea unor acte normative</w:t>
      </w:r>
    </w:p>
    <w:p w14:paraId="5308A9A5" w14:textId="77777777" w:rsidR="003417A6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</w:p>
    <w:p w14:paraId="0E60FE54" w14:textId="77777777" w:rsidR="003417A6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  <w:r w:rsidRPr="000E26A0">
        <w:rPr>
          <w:i/>
          <w:sz w:val="24"/>
          <w:szCs w:val="24"/>
          <w:lang w:val="ro-RO"/>
        </w:rPr>
        <w:t>O.U.G. nr. 32/2026, publicată în Monitorul Oficial din 27 aprilie 2026</w:t>
      </w:r>
      <w:r>
        <w:rPr>
          <w:sz w:val="24"/>
          <w:szCs w:val="24"/>
          <w:lang w:val="ro-RO"/>
        </w:rPr>
        <w:t xml:space="preserve">, în vigoare de la data publicării, aduce modificări și completări importante Codului Muncii cu privire la </w:t>
      </w:r>
      <w:r w:rsidRPr="000E26A0">
        <w:rPr>
          <w:i/>
          <w:sz w:val="24"/>
          <w:szCs w:val="24"/>
          <w:lang w:val="ro-RO"/>
        </w:rPr>
        <w:t>angajarea cetățenilor străini</w:t>
      </w:r>
      <w:r>
        <w:rPr>
          <w:sz w:val="24"/>
          <w:szCs w:val="24"/>
          <w:lang w:val="ro-RO"/>
        </w:rPr>
        <w:t>, modificări de care angajatorii trebuie să țină cont.</w:t>
      </w:r>
    </w:p>
    <w:p w14:paraId="3A0998C2" w14:textId="77777777" w:rsidR="003417A6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Astfel, </w:t>
      </w:r>
      <w:r w:rsidRPr="000E26A0">
        <w:rPr>
          <w:i/>
          <w:sz w:val="24"/>
          <w:szCs w:val="24"/>
          <w:lang w:val="ro-RO"/>
        </w:rPr>
        <w:t xml:space="preserve">angajatorii au obligativitatea ca, în cazul în care salariatul este cetățean străin, să încheie contractul individual de muncă atât în limba română, cât și în limba statului de origine a străinului sau într-o limbă de </w:t>
      </w:r>
      <w:proofErr w:type="spellStart"/>
      <w:r w:rsidRPr="000E26A0">
        <w:rPr>
          <w:i/>
          <w:sz w:val="24"/>
          <w:szCs w:val="24"/>
          <w:lang w:val="ro-RO"/>
        </w:rPr>
        <w:t>circulaţie</w:t>
      </w:r>
      <w:proofErr w:type="spellEnd"/>
      <w:r w:rsidRPr="000E26A0">
        <w:rPr>
          <w:i/>
          <w:sz w:val="24"/>
          <w:szCs w:val="24"/>
          <w:lang w:val="ro-RO"/>
        </w:rPr>
        <w:t xml:space="preserve"> </w:t>
      </w:r>
      <w:proofErr w:type="spellStart"/>
      <w:r w:rsidRPr="000E26A0">
        <w:rPr>
          <w:i/>
          <w:sz w:val="24"/>
          <w:szCs w:val="24"/>
          <w:lang w:val="ro-RO"/>
        </w:rPr>
        <w:t>internaţională</w:t>
      </w:r>
      <w:proofErr w:type="spellEnd"/>
      <w:r w:rsidRPr="000E26A0">
        <w:rPr>
          <w:i/>
          <w:sz w:val="24"/>
          <w:szCs w:val="24"/>
          <w:lang w:val="ro-RO"/>
        </w:rPr>
        <w:t xml:space="preserve"> pe care străinul o </w:t>
      </w:r>
      <w:proofErr w:type="spellStart"/>
      <w:r w:rsidRPr="000E26A0">
        <w:rPr>
          <w:i/>
          <w:sz w:val="24"/>
          <w:szCs w:val="24"/>
          <w:lang w:val="ro-RO"/>
        </w:rPr>
        <w:t>înţelege</w:t>
      </w:r>
      <w:proofErr w:type="spellEnd"/>
      <w:r w:rsidRPr="000E26A0">
        <w:rPr>
          <w:i/>
          <w:sz w:val="24"/>
          <w:szCs w:val="24"/>
          <w:lang w:val="ro-RO"/>
        </w:rPr>
        <w:t xml:space="preserve"> sau despre care se presupune în mod rezonabil că o </w:t>
      </w:r>
      <w:proofErr w:type="spellStart"/>
      <w:r w:rsidRPr="000E26A0">
        <w:rPr>
          <w:i/>
          <w:sz w:val="24"/>
          <w:szCs w:val="24"/>
          <w:lang w:val="ro-RO"/>
        </w:rPr>
        <w:t>înţelege</w:t>
      </w:r>
      <w:proofErr w:type="spellEnd"/>
      <w:r w:rsidRPr="000E26A0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Încălcarea de către angajator a acestei obligații reprezintă contravenție și se sancționează </w:t>
      </w:r>
      <w:r w:rsidRPr="000E26A0">
        <w:rPr>
          <w:sz w:val="24"/>
          <w:szCs w:val="24"/>
          <w:lang w:val="ro-RO"/>
        </w:rPr>
        <w:t>cu amendă de 6.000 lei pentru fiecare contract individual de muncă încheiat doar în limba română</w:t>
      </w:r>
      <w:r>
        <w:rPr>
          <w:sz w:val="24"/>
          <w:szCs w:val="24"/>
          <w:lang w:val="ro-RO"/>
        </w:rPr>
        <w:t>.</w:t>
      </w:r>
    </w:p>
    <w:p w14:paraId="1D3625D1" w14:textId="77777777" w:rsidR="003417A6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prevederilor Codului Muncii, o</w:t>
      </w:r>
      <w:r w:rsidRPr="003B736E">
        <w:rPr>
          <w:sz w:val="24"/>
          <w:szCs w:val="24"/>
          <w:lang w:val="ro-RO"/>
        </w:rPr>
        <w:t xml:space="preserve"> persoană poate fi angajată în muncă numai în baza unui certificat medical, care constată faptul că cel în cauză este ap</w:t>
      </w:r>
      <w:r>
        <w:rPr>
          <w:sz w:val="24"/>
          <w:szCs w:val="24"/>
          <w:lang w:val="ro-RO"/>
        </w:rPr>
        <w:t xml:space="preserve">t pentru prestarea acelei munci, nerespectarea prevederii atrăgând nulitatea contractului individual de muncă. </w:t>
      </w:r>
      <w:r w:rsidRPr="003B736E">
        <w:rPr>
          <w:i/>
          <w:sz w:val="24"/>
          <w:szCs w:val="24"/>
          <w:lang w:val="ro-RO"/>
        </w:rPr>
        <w:t>Prin excepție însă, salariatul străin poate fi angajat fără prezentarea certificatului medical care să constate faptul că acesta este apt pentru prestarea acelei munci</w:t>
      </w:r>
      <w:r w:rsidRPr="003B736E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Certificatul medical </w:t>
      </w:r>
      <w:r w:rsidRPr="003B736E">
        <w:rPr>
          <w:sz w:val="24"/>
          <w:szCs w:val="24"/>
          <w:lang w:val="ro-RO"/>
        </w:rPr>
        <w:t xml:space="preserve">trebuie </w:t>
      </w:r>
      <w:proofErr w:type="spellStart"/>
      <w:r w:rsidRPr="003B736E">
        <w:rPr>
          <w:sz w:val="24"/>
          <w:szCs w:val="24"/>
          <w:lang w:val="ro-RO"/>
        </w:rPr>
        <w:t>obţinut</w:t>
      </w:r>
      <w:proofErr w:type="spellEnd"/>
      <w:r w:rsidRPr="003B736E">
        <w:rPr>
          <w:sz w:val="24"/>
          <w:szCs w:val="24"/>
          <w:lang w:val="ro-RO"/>
        </w:rPr>
        <w:t xml:space="preserve"> de salariatul străin până </w:t>
      </w:r>
      <w:r w:rsidRPr="003B736E">
        <w:rPr>
          <w:i/>
          <w:sz w:val="24"/>
          <w:szCs w:val="24"/>
          <w:lang w:val="ro-RO"/>
        </w:rPr>
        <w:t xml:space="preserve">cel târziu la data începerii </w:t>
      </w:r>
      <w:proofErr w:type="spellStart"/>
      <w:r w:rsidRPr="003B736E">
        <w:rPr>
          <w:i/>
          <w:sz w:val="24"/>
          <w:szCs w:val="24"/>
          <w:lang w:val="ro-RO"/>
        </w:rPr>
        <w:t>activităţii</w:t>
      </w:r>
      <w:proofErr w:type="spellEnd"/>
      <w:r w:rsidRPr="003B736E">
        <w:rPr>
          <w:i/>
          <w:sz w:val="24"/>
          <w:szCs w:val="24"/>
          <w:lang w:val="ro-RO"/>
        </w:rPr>
        <w:t xml:space="preserve"> străinului</w:t>
      </w:r>
      <w:r w:rsidRPr="003B736E">
        <w:rPr>
          <w:sz w:val="24"/>
          <w:szCs w:val="24"/>
          <w:lang w:val="ro-RO"/>
        </w:rPr>
        <w:t>.</w:t>
      </w:r>
    </w:p>
    <w:p w14:paraId="41558683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 w:rsidRPr="003B736E">
        <w:rPr>
          <w:rFonts w:ascii="Trebuchet MS" w:hAnsi="Trebuchet MS"/>
        </w:rPr>
        <w:t xml:space="preserve">Au fost introduse două noi cazuri de încetare de drept a contractului individual de muncă, după cum urmează : </w:t>
      </w:r>
    </w:p>
    <w:p w14:paraId="0916234A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 w:rsidRPr="003B736E">
        <w:rPr>
          <w:rFonts w:ascii="Trebuchet MS" w:hAnsi="Trebuchet MS"/>
        </w:rPr>
        <w:t xml:space="preserve">1) ca urmare a respingerii cererii unice, astfel cum este definită la art. 2 lit. </w:t>
      </w:r>
      <w:proofErr w:type="spellStart"/>
      <w:r w:rsidRPr="003B736E">
        <w:rPr>
          <w:rFonts w:ascii="Trebuchet MS" w:hAnsi="Trebuchet MS"/>
        </w:rPr>
        <w:t>uu</w:t>
      </w:r>
      <w:proofErr w:type="spellEnd"/>
      <w:r w:rsidRPr="003B736E">
        <w:rPr>
          <w:rFonts w:ascii="Trebuchet MS" w:hAnsi="Trebuchet MS"/>
        </w:rPr>
        <w:t xml:space="preserve">) din </w:t>
      </w:r>
      <w:hyperlink w:history="1">
        <w:proofErr w:type="spellStart"/>
        <w:r w:rsidRPr="003B736E">
          <w:rPr>
            <w:rStyle w:val="Hyperlink"/>
            <w:rFonts w:ascii="Trebuchet MS" w:hAnsi="Trebuchet MS"/>
          </w:rPr>
          <w:t>Ordonanţa</w:t>
        </w:r>
        <w:proofErr w:type="spellEnd"/>
        <w:r w:rsidRPr="003B736E">
          <w:rPr>
            <w:rStyle w:val="Hyperlink"/>
            <w:rFonts w:ascii="Trebuchet MS" w:hAnsi="Trebuchet MS"/>
          </w:rPr>
          <w:t xml:space="preserve"> de </w:t>
        </w:r>
        <w:proofErr w:type="spellStart"/>
        <w:r w:rsidRPr="003B736E">
          <w:rPr>
            <w:rStyle w:val="Hyperlink"/>
            <w:rFonts w:ascii="Trebuchet MS" w:hAnsi="Trebuchet MS"/>
          </w:rPr>
          <w:t>urgenţă</w:t>
        </w:r>
        <w:proofErr w:type="spellEnd"/>
        <w:r w:rsidRPr="003B736E">
          <w:rPr>
            <w:rStyle w:val="Hyperlink"/>
            <w:rFonts w:ascii="Trebuchet MS" w:hAnsi="Trebuchet MS"/>
          </w:rPr>
          <w:t xml:space="preserve"> a Guvernului nr. 194/2002</w:t>
        </w:r>
      </w:hyperlink>
      <w:r w:rsidRPr="003B736E">
        <w:rPr>
          <w:rFonts w:ascii="Trebuchet MS" w:hAnsi="Trebuchet MS"/>
        </w:rPr>
        <w:t xml:space="preserve"> privind regimul străinilor în România, republicată, cu modifică</w:t>
      </w:r>
      <w:r>
        <w:rPr>
          <w:rFonts w:ascii="Trebuchet MS" w:hAnsi="Trebuchet MS"/>
        </w:rPr>
        <w:t xml:space="preserve">rile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completările ulterioare; </w:t>
      </w:r>
      <w:r w:rsidRPr="003B736E">
        <w:rPr>
          <w:rFonts w:ascii="Trebuchet MS" w:hAnsi="Trebuchet MS"/>
        </w:rPr>
        <w:t xml:space="preserve">Constatarea cazului de </w:t>
      </w:r>
      <w:r>
        <w:rPr>
          <w:rFonts w:ascii="Trebuchet MS" w:hAnsi="Trebuchet MS"/>
        </w:rPr>
        <w:t>î</w:t>
      </w:r>
      <w:r w:rsidRPr="003B736E">
        <w:rPr>
          <w:rFonts w:ascii="Trebuchet MS" w:hAnsi="Trebuchet MS"/>
        </w:rPr>
        <w:t>ncetare de drept a contractului individual de munc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 xml:space="preserve"> se face prin decizie a angajatorului, la notificarea primit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 xml:space="preserve"> prin platforma electronic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 xml:space="preserve"> prev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>zut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 xml:space="preserve"> la art. 3 alin. (1) din titlul I al OUG nr.32/2026 („</w:t>
      </w:r>
      <w:proofErr w:type="spellStart"/>
      <w:r w:rsidRPr="003B736E">
        <w:rPr>
          <w:rFonts w:ascii="Trebuchet MS" w:hAnsi="Trebuchet MS"/>
        </w:rPr>
        <w:t>WorkinRom</w:t>
      </w:r>
      <w:r w:rsidR="00190F22">
        <w:rPr>
          <w:rFonts w:ascii="Trebuchet MS" w:hAnsi="Trebuchet MS"/>
        </w:rPr>
        <w:t>a</w:t>
      </w:r>
      <w:r w:rsidRPr="003B736E">
        <w:rPr>
          <w:rFonts w:ascii="Trebuchet MS" w:hAnsi="Trebuchet MS"/>
        </w:rPr>
        <w:t>nia</w:t>
      </w:r>
      <w:proofErr w:type="spellEnd"/>
      <w:r w:rsidRPr="003B736E">
        <w:rPr>
          <w:rFonts w:ascii="Trebuchet MS" w:hAnsi="Trebuchet MS"/>
        </w:rPr>
        <w:t xml:space="preserve">. Gov.ro“, </w:t>
      </w:r>
      <w:r w:rsidR="00190F22">
        <w:rPr>
          <w:rFonts w:ascii="Trebuchet MS" w:hAnsi="Trebuchet MS"/>
        </w:rPr>
        <w:t>î</w:t>
      </w:r>
      <w:r w:rsidRPr="003B736E">
        <w:rPr>
          <w:rFonts w:ascii="Trebuchet MS" w:hAnsi="Trebuchet MS"/>
        </w:rPr>
        <w:t>n cadrul hub.mai.gov.).</w:t>
      </w:r>
    </w:p>
    <w:p w14:paraId="31547D3D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2) Î</w:t>
      </w:r>
      <w:r w:rsidRPr="003B736E">
        <w:rPr>
          <w:rFonts w:ascii="Trebuchet MS" w:hAnsi="Trebuchet MS"/>
        </w:rPr>
        <w:t xml:space="preserve">n </w:t>
      </w:r>
      <w:proofErr w:type="spellStart"/>
      <w:r w:rsidRPr="003B736E">
        <w:rPr>
          <w:rFonts w:ascii="Trebuchet MS" w:hAnsi="Trebuchet MS"/>
        </w:rPr>
        <w:t>situaţia</w:t>
      </w:r>
      <w:proofErr w:type="spellEnd"/>
      <w:r w:rsidRPr="003B736E">
        <w:rPr>
          <w:rFonts w:ascii="Trebuchet MS" w:hAnsi="Trebuchet MS"/>
        </w:rPr>
        <w:t xml:space="preserve"> în care, </w:t>
      </w:r>
      <w:proofErr w:type="spellStart"/>
      <w:r w:rsidRPr="003B736E">
        <w:rPr>
          <w:rFonts w:ascii="Trebuchet MS" w:hAnsi="Trebuchet MS"/>
        </w:rPr>
        <w:t>faţă</w:t>
      </w:r>
      <w:proofErr w:type="spellEnd"/>
      <w:r w:rsidRPr="003B736E">
        <w:rPr>
          <w:rFonts w:ascii="Trebuchet MS" w:hAnsi="Trebuchet MS"/>
        </w:rPr>
        <w:t xml:space="preserve"> de străin, de </w:t>
      </w:r>
      <w:proofErr w:type="spellStart"/>
      <w:r w:rsidRPr="003B736E">
        <w:rPr>
          <w:rFonts w:ascii="Trebuchet MS" w:hAnsi="Trebuchet MS"/>
        </w:rPr>
        <w:t>cetăţeanul</w:t>
      </w:r>
      <w:proofErr w:type="spellEnd"/>
      <w:r w:rsidRPr="003B736E">
        <w:rPr>
          <w:rFonts w:ascii="Trebuchet MS" w:hAnsi="Trebuchet MS"/>
        </w:rPr>
        <w:t xml:space="preserve"> Uniunii Europene, al </w:t>
      </w:r>
      <w:proofErr w:type="spellStart"/>
      <w:r w:rsidRPr="003B736E">
        <w:rPr>
          <w:rFonts w:ascii="Trebuchet MS" w:hAnsi="Trebuchet MS"/>
        </w:rPr>
        <w:t>Spaţiului</w:t>
      </w:r>
      <w:proofErr w:type="spellEnd"/>
      <w:r w:rsidRPr="003B736E">
        <w:rPr>
          <w:rFonts w:ascii="Trebuchet MS" w:hAnsi="Trebuchet MS"/>
        </w:rPr>
        <w:t xml:space="preserve"> Economic European sau al </w:t>
      </w:r>
      <w:proofErr w:type="spellStart"/>
      <w:r w:rsidRPr="003B736E">
        <w:rPr>
          <w:rFonts w:ascii="Trebuchet MS" w:hAnsi="Trebuchet MS"/>
        </w:rPr>
        <w:t>Confederaţiei</w:t>
      </w:r>
      <w:proofErr w:type="spellEnd"/>
      <w:r w:rsidRPr="003B736E">
        <w:rPr>
          <w:rFonts w:ascii="Trebuchet MS" w:hAnsi="Trebuchet MS"/>
        </w:rPr>
        <w:t xml:space="preserve"> </w:t>
      </w:r>
      <w:proofErr w:type="spellStart"/>
      <w:r w:rsidRPr="003B736E">
        <w:rPr>
          <w:rFonts w:ascii="Trebuchet MS" w:hAnsi="Trebuchet MS"/>
        </w:rPr>
        <w:t>Elveţiene</w:t>
      </w:r>
      <w:proofErr w:type="spellEnd"/>
      <w:r w:rsidRPr="003B736E">
        <w:rPr>
          <w:rFonts w:ascii="Trebuchet MS" w:hAnsi="Trebuchet MS"/>
        </w:rPr>
        <w:t xml:space="preserve">, precum </w:t>
      </w:r>
      <w:proofErr w:type="spellStart"/>
      <w:r w:rsidRPr="003B736E">
        <w:rPr>
          <w:rFonts w:ascii="Trebuchet MS" w:hAnsi="Trebuchet MS"/>
        </w:rPr>
        <w:t>şi</w:t>
      </w:r>
      <w:proofErr w:type="spellEnd"/>
      <w:r w:rsidRPr="003B736E">
        <w:rPr>
          <w:rFonts w:ascii="Trebuchet MS" w:hAnsi="Trebuchet MS"/>
        </w:rPr>
        <w:t xml:space="preserve"> </w:t>
      </w:r>
      <w:proofErr w:type="spellStart"/>
      <w:r w:rsidRPr="003B736E">
        <w:rPr>
          <w:rFonts w:ascii="Trebuchet MS" w:hAnsi="Trebuchet MS"/>
        </w:rPr>
        <w:t>faţă</w:t>
      </w:r>
      <w:proofErr w:type="spellEnd"/>
      <w:r w:rsidRPr="003B736E">
        <w:rPr>
          <w:rFonts w:ascii="Trebuchet MS" w:hAnsi="Trebuchet MS"/>
        </w:rPr>
        <w:t xml:space="preserve"> de beneficiarul art. 50 din TUE, se constată de către Inspectoratul General pentru Imigrări </w:t>
      </w:r>
      <w:proofErr w:type="spellStart"/>
      <w:r w:rsidRPr="003B736E">
        <w:rPr>
          <w:rFonts w:ascii="Trebuchet MS" w:hAnsi="Trebuchet MS"/>
        </w:rPr>
        <w:t>şederea</w:t>
      </w:r>
      <w:proofErr w:type="spellEnd"/>
      <w:r w:rsidRPr="003B736E">
        <w:rPr>
          <w:rFonts w:ascii="Trebuchet MS" w:hAnsi="Trebuchet MS"/>
        </w:rPr>
        <w:t xml:space="preserve"> ilegală pe teritoriul României</w:t>
      </w:r>
      <w:r>
        <w:rPr>
          <w:rFonts w:ascii="Trebuchet MS" w:hAnsi="Trebuchet MS"/>
        </w:rPr>
        <w:t xml:space="preserve">; </w:t>
      </w:r>
      <w:r w:rsidRPr="003B736E">
        <w:rPr>
          <w:rFonts w:ascii="Trebuchet MS" w:hAnsi="Trebuchet MS"/>
        </w:rPr>
        <w:t xml:space="preserve">Constatarea cazului de </w:t>
      </w:r>
      <w:r w:rsidR="00190F22">
        <w:rPr>
          <w:rFonts w:ascii="Trebuchet MS" w:hAnsi="Trebuchet MS"/>
        </w:rPr>
        <w:t>î</w:t>
      </w:r>
      <w:r w:rsidRPr="003B736E">
        <w:rPr>
          <w:rFonts w:ascii="Trebuchet MS" w:hAnsi="Trebuchet MS"/>
        </w:rPr>
        <w:t>ncetare de drept a contractului individual de munc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 xml:space="preserve"> se face prin decizie a angajatorului, la notificarea Inspectoratului General pentru Imigr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>ri transmis</w:t>
      </w:r>
      <w:r w:rsidR="00190F22">
        <w:rPr>
          <w:rFonts w:ascii="Trebuchet MS" w:hAnsi="Trebuchet MS"/>
        </w:rPr>
        <w:t>ă</w:t>
      </w:r>
      <w:r w:rsidRPr="003B736E">
        <w:rPr>
          <w:rFonts w:ascii="Trebuchet MS" w:hAnsi="Trebuchet MS"/>
        </w:rPr>
        <w:t xml:space="preserve"> angajatorului.</w:t>
      </w:r>
    </w:p>
    <w:p w14:paraId="11555F36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 w:rsidRPr="003B736E">
        <w:rPr>
          <w:rFonts w:ascii="Trebuchet MS" w:hAnsi="Trebuchet MS"/>
        </w:rPr>
        <w:t xml:space="preserve">Străinii </w:t>
      </w:r>
      <w:proofErr w:type="spellStart"/>
      <w:r w:rsidRPr="003B736E">
        <w:rPr>
          <w:rFonts w:ascii="Trebuchet MS" w:hAnsi="Trebuchet MS"/>
        </w:rPr>
        <w:t>şi</w:t>
      </w:r>
      <w:proofErr w:type="spellEnd"/>
      <w:r w:rsidRPr="003B736E">
        <w:rPr>
          <w:rFonts w:ascii="Trebuchet MS" w:hAnsi="Trebuchet MS"/>
        </w:rPr>
        <w:t xml:space="preserve"> apatrizii pot fi </w:t>
      </w:r>
      <w:proofErr w:type="spellStart"/>
      <w:r w:rsidRPr="003B736E">
        <w:rPr>
          <w:rFonts w:ascii="Trebuchet MS" w:hAnsi="Trebuchet MS"/>
        </w:rPr>
        <w:t>angajaţi</w:t>
      </w:r>
      <w:proofErr w:type="spellEnd"/>
      <w:r w:rsidRPr="003B736E">
        <w:rPr>
          <w:rFonts w:ascii="Trebuchet MS" w:hAnsi="Trebuchet MS"/>
        </w:rPr>
        <w:t xml:space="preserve"> pe teritoriul României în </w:t>
      </w:r>
      <w:proofErr w:type="spellStart"/>
      <w:r w:rsidRPr="003B736E">
        <w:rPr>
          <w:rFonts w:ascii="Trebuchet MS" w:hAnsi="Trebuchet MS"/>
        </w:rPr>
        <w:t>condiţiile</w:t>
      </w:r>
      <w:proofErr w:type="spellEnd"/>
      <w:r w:rsidRPr="003B736E">
        <w:rPr>
          <w:rFonts w:ascii="Trebuchet MS" w:hAnsi="Trebuchet MS"/>
        </w:rPr>
        <w:t xml:space="preserve"> reglementate prin lege specială.</w:t>
      </w:r>
    </w:p>
    <w:p w14:paraId="13324A20" w14:textId="77777777" w:rsidR="003417A6" w:rsidRPr="008B191F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Contractul individual de muncă al stră</w:t>
      </w:r>
      <w:r w:rsidRPr="008B191F">
        <w:rPr>
          <w:rFonts w:ascii="Trebuchet MS" w:hAnsi="Trebuchet MS"/>
        </w:rPr>
        <w:t>inului este definit de O</w:t>
      </w:r>
      <w:r>
        <w:rPr>
          <w:rFonts w:ascii="Trebuchet MS" w:hAnsi="Trebuchet MS"/>
        </w:rPr>
        <w:t>.</w:t>
      </w:r>
      <w:r w:rsidRPr="008B191F">
        <w:rPr>
          <w:rFonts w:ascii="Trebuchet MS" w:hAnsi="Trebuchet MS"/>
        </w:rPr>
        <w:t>U</w:t>
      </w:r>
      <w:r>
        <w:rPr>
          <w:rFonts w:ascii="Trebuchet MS" w:hAnsi="Trebuchet MS"/>
        </w:rPr>
        <w:t>.</w:t>
      </w:r>
      <w:r w:rsidRPr="008B191F">
        <w:rPr>
          <w:rFonts w:ascii="Trebuchet MS" w:hAnsi="Trebuchet MS"/>
        </w:rPr>
        <w:t>G</w:t>
      </w:r>
      <w:r>
        <w:rPr>
          <w:rFonts w:ascii="Trebuchet MS" w:hAnsi="Trebuchet MS"/>
        </w:rPr>
        <w:t>.</w:t>
      </w:r>
      <w:r w:rsidRPr="008B191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nr.32/2026 ca fiind contractul încheiat între angajator și salariatul străin, în care trebuie incluse și elementele din oferta fermă, prevă</w:t>
      </w:r>
      <w:r w:rsidRPr="008B191F">
        <w:rPr>
          <w:rFonts w:ascii="Trebuchet MS" w:hAnsi="Trebuchet MS"/>
        </w:rPr>
        <w:t>zute la art. 6 ali</w:t>
      </w:r>
      <w:r>
        <w:rPr>
          <w:rFonts w:ascii="Trebuchet MS" w:hAnsi="Trebuchet MS"/>
        </w:rPr>
        <w:t>n. (1) lit. c)-m) si alin. (2).</w:t>
      </w:r>
    </w:p>
    <w:p w14:paraId="0B526740" w14:textId="77777777" w:rsidR="003417A6" w:rsidRPr="008B191F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Elementele din oferta fermă mai sus menționată</w:t>
      </w:r>
      <w:r w:rsidR="00190F22">
        <w:rPr>
          <w:rFonts w:ascii="Trebuchet MS" w:hAnsi="Trebuchet MS"/>
        </w:rPr>
        <w:t xml:space="preserve"> care</w:t>
      </w:r>
      <w:r>
        <w:rPr>
          <w:rFonts w:ascii="Trebuchet MS" w:hAnsi="Trebuchet MS"/>
        </w:rPr>
        <w:t xml:space="preserve"> trebuie să se regăsească în contractul individual de muncă al străinului sunt urmă</w:t>
      </w:r>
      <w:r w:rsidRPr="008B191F">
        <w:rPr>
          <w:rFonts w:ascii="Trebuchet MS" w:hAnsi="Trebuchet MS"/>
        </w:rPr>
        <w:t>toarele:</w:t>
      </w:r>
    </w:p>
    <w:p w14:paraId="734FA982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C060C6">
        <w:rPr>
          <w:rFonts w:ascii="Trebuchet MS" w:hAnsi="Trebuchet MS"/>
        </w:rPr>
        <w:t xml:space="preserve">) </w:t>
      </w:r>
      <w:proofErr w:type="spellStart"/>
      <w:r w:rsidRPr="00C060C6">
        <w:rPr>
          <w:rFonts w:ascii="Trebuchet MS" w:hAnsi="Trebuchet MS"/>
        </w:rPr>
        <w:t>funcţia</w:t>
      </w:r>
      <w:proofErr w:type="spellEnd"/>
      <w:r w:rsidRPr="00C060C6">
        <w:rPr>
          <w:rFonts w:ascii="Trebuchet MS" w:hAnsi="Trebuchet MS"/>
        </w:rPr>
        <w:t xml:space="preserve">, meseria sau </w:t>
      </w:r>
      <w:proofErr w:type="spellStart"/>
      <w:r w:rsidRPr="00C060C6">
        <w:rPr>
          <w:rFonts w:ascii="Trebuchet MS" w:hAnsi="Trebuchet MS"/>
        </w:rPr>
        <w:t>ocupaţia</w:t>
      </w:r>
      <w:proofErr w:type="spellEnd"/>
      <w:r w:rsidRPr="00C060C6">
        <w:rPr>
          <w:rFonts w:ascii="Trebuchet MS" w:hAnsi="Trebuchet MS"/>
        </w:rPr>
        <w:t xml:space="preserve">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</w:t>
      </w:r>
      <w:proofErr w:type="spellStart"/>
      <w:r w:rsidRPr="00C060C6">
        <w:rPr>
          <w:rFonts w:ascii="Trebuchet MS" w:hAnsi="Trebuchet MS"/>
        </w:rPr>
        <w:t>cerinţele</w:t>
      </w:r>
      <w:proofErr w:type="spellEnd"/>
      <w:r w:rsidRPr="00C060C6">
        <w:rPr>
          <w:rFonts w:ascii="Trebuchet MS" w:hAnsi="Trebuchet MS"/>
        </w:rPr>
        <w:t xml:space="preserve"> necesare ocupării acesteia;</w:t>
      </w:r>
    </w:p>
    <w:p w14:paraId="5226E752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b</w:t>
      </w:r>
      <w:r w:rsidRPr="00C060C6">
        <w:rPr>
          <w:rFonts w:ascii="Trebuchet MS" w:hAnsi="Trebuchet MS"/>
        </w:rPr>
        <w:t xml:space="preserve">) durata angajării în luni/zile, </w:t>
      </w:r>
      <w:proofErr w:type="spellStart"/>
      <w:r w:rsidRPr="00C060C6">
        <w:rPr>
          <w:rFonts w:ascii="Trebuchet MS" w:hAnsi="Trebuchet MS"/>
        </w:rPr>
        <w:t>condiţiile</w:t>
      </w:r>
      <w:proofErr w:type="spellEnd"/>
      <w:r w:rsidRPr="00C060C6">
        <w:rPr>
          <w:rFonts w:ascii="Trebuchet MS" w:hAnsi="Trebuchet MS"/>
        </w:rPr>
        <w:t xml:space="preserve"> de angajare, de încetare a angajării sau de reangajare;</w:t>
      </w:r>
    </w:p>
    <w:p w14:paraId="398521CF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C060C6">
        <w:rPr>
          <w:rFonts w:ascii="Trebuchet MS" w:hAnsi="Trebuchet MS"/>
        </w:rPr>
        <w:t>) durata maximă a timpului de muncă, durata minimă a repausurilor periodice, compensarea orelor suplimentare;</w:t>
      </w:r>
    </w:p>
    <w:p w14:paraId="436EE70E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C060C6">
        <w:rPr>
          <w:rFonts w:ascii="Trebuchet MS" w:hAnsi="Trebuchet MS"/>
        </w:rPr>
        <w:t xml:space="preserve">) </w:t>
      </w:r>
      <w:proofErr w:type="spellStart"/>
      <w:r w:rsidRPr="00C060C6">
        <w:rPr>
          <w:rFonts w:ascii="Trebuchet MS" w:hAnsi="Trebuchet MS"/>
        </w:rPr>
        <w:t>remuneraţia</w:t>
      </w:r>
      <w:proofErr w:type="spellEnd"/>
      <w:r w:rsidRPr="00C060C6">
        <w:rPr>
          <w:rFonts w:ascii="Trebuchet MS" w:hAnsi="Trebuchet MS"/>
        </w:rPr>
        <w:t xml:space="preserve"> brută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netă sau salariul lunar brut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net, după caz, precum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tariful orar, </w:t>
      </w:r>
      <w:proofErr w:type="spellStart"/>
      <w:r w:rsidRPr="00C060C6">
        <w:rPr>
          <w:rFonts w:ascii="Trebuchet MS" w:hAnsi="Trebuchet MS"/>
        </w:rPr>
        <w:t>modalităţile</w:t>
      </w:r>
      <w:proofErr w:type="spellEnd"/>
      <w:r w:rsidRPr="00C060C6">
        <w:rPr>
          <w:rFonts w:ascii="Trebuchet MS" w:hAnsi="Trebuchet MS"/>
        </w:rPr>
        <w:t xml:space="preserve"> de plată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datele de plată a salariului sau a </w:t>
      </w:r>
      <w:proofErr w:type="spellStart"/>
      <w:r w:rsidRPr="00C060C6">
        <w:rPr>
          <w:rFonts w:ascii="Trebuchet MS" w:hAnsi="Trebuchet MS"/>
        </w:rPr>
        <w:t>remuneraţiei</w:t>
      </w:r>
      <w:proofErr w:type="spellEnd"/>
      <w:r w:rsidRPr="00C060C6">
        <w:rPr>
          <w:rFonts w:ascii="Trebuchet MS" w:hAnsi="Trebuchet MS"/>
        </w:rPr>
        <w:t>, după caz;</w:t>
      </w:r>
    </w:p>
    <w:p w14:paraId="10A2CA4C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e</w:t>
      </w:r>
      <w:r w:rsidRPr="00C060C6">
        <w:rPr>
          <w:rFonts w:ascii="Trebuchet MS" w:hAnsi="Trebuchet MS"/>
        </w:rPr>
        <w:t xml:space="preserve">) salariul minim brut pe </w:t>
      </w:r>
      <w:proofErr w:type="spellStart"/>
      <w:r w:rsidRPr="00C060C6">
        <w:rPr>
          <w:rFonts w:ascii="Trebuchet MS" w:hAnsi="Trebuchet MS"/>
        </w:rPr>
        <w:t>ţară</w:t>
      </w:r>
      <w:proofErr w:type="spellEnd"/>
      <w:r w:rsidRPr="00C060C6">
        <w:rPr>
          <w:rFonts w:ascii="Trebuchet MS" w:hAnsi="Trebuchet MS"/>
        </w:rPr>
        <w:t xml:space="preserve"> garantat în plată potrivit </w:t>
      </w:r>
      <w:proofErr w:type="spellStart"/>
      <w:r w:rsidRPr="00C060C6">
        <w:rPr>
          <w:rFonts w:ascii="Trebuchet MS" w:hAnsi="Trebuchet MS"/>
        </w:rPr>
        <w:t>legislaţiei</w:t>
      </w:r>
      <w:proofErr w:type="spellEnd"/>
      <w:r w:rsidRPr="00C060C6">
        <w:rPr>
          <w:rFonts w:ascii="Trebuchet MS" w:hAnsi="Trebuchet MS"/>
        </w:rPr>
        <w:t xml:space="preserve"> române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contractului colectiv de muncă aplicabil, după caz;</w:t>
      </w:r>
    </w:p>
    <w:p w14:paraId="503780A7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f</w:t>
      </w:r>
      <w:r w:rsidRPr="00C060C6">
        <w:rPr>
          <w:rFonts w:ascii="Trebuchet MS" w:hAnsi="Trebuchet MS"/>
        </w:rPr>
        <w:t xml:space="preserve">) sporuri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alte drepturi de natură salarială;</w:t>
      </w:r>
    </w:p>
    <w:p w14:paraId="7C4F6599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g</w:t>
      </w:r>
      <w:r w:rsidRPr="00C060C6">
        <w:rPr>
          <w:rFonts w:ascii="Trebuchet MS" w:hAnsi="Trebuchet MS"/>
        </w:rPr>
        <w:t>) cazurile în care pot fi urmărite drepturile salariale;</w:t>
      </w:r>
    </w:p>
    <w:p w14:paraId="0CF9A41C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h</w:t>
      </w:r>
      <w:r w:rsidRPr="00C060C6">
        <w:rPr>
          <w:rFonts w:ascii="Trebuchet MS" w:hAnsi="Trebuchet MS"/>
        </w:rPr>
        <w:t xml:space="preserve">) durata minimă a concediului de odihnă anual plătit, modul de acordare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drepturile </w:t>
      </w:r>
      <w:proofErr w:type="spellStart"/>
      <w:r w:rsidRPr="00C060C6">
        <w:rPr>
          <w:rFonts w:ascii="Trebuchet MS" w:hAnsi="Trebuchet MS"/>
        </w:rPr>
        <w:t>băneşti</w:t>
      </w:r>
      <w:proofErr w:type="spellEnd"/>
      <w:r w:rsidRPr="00C060C6">
        <w:rPr>
          <w:rFonts w:ascii="Trebuchet MS" w:hAnsi="Trebuchet MS"/>
        </w:rPr>
        <w:t xml:space="preserve"> aferente concediului de odihnă, prevăzute de lege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contractul colectiv de muncă aplicabil, după caz;</w:t>
      </w:r>
    </w:p>
    <w:p w14:paraId="60196DA8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i</w:t>
      </w:r>
      <w:r w:rsidRPr="00C060C6">
        <w:rPr>
          <w:rFonts w:ascii="Trebuchet MS" w:hAnsi="Trebuchet MS"/>
        </w:rPr>
        <w:t xml:space="preserve">) </w:t>
      </w:r>
      <w:proofErr w:type="spellStart"/>
      <w:r w:rsidRPr="00C060C6">
        <w:rPr>
          <w:rFonts w:ascii="Trebuchet MS" w:hAnsi="Trebuchet MS"/>
        </w:rPr>
        <w:t>condiţiile</w:t>
      </w:r>
      <w:proofErr w:type="spellEnd"/>
      <w:r w:rsidRPr="00C060C6">
        <w:rPr>
          <w:rFonts w:ascii="Trebuchet MS" w:hAnsi="Trebuchet MS"/>
        </w:rPr>
        <w:t xml:space="preserve"> de muncă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măsurile privind sănătatea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securitatea în muncă, de igienă la locul de muncă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securitate socială;</w:t>
      </w:r>
    </w:p>
    <w:p w14:paraId="4A90BBAB" w14:textId="77777777" w:rsidR="003417A6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j</w:t>
      </w:r>
      <w:r w:rsidRPr="00C060C6">
        <w:rPr>
          <w:rFonts w:ascii="Trebuchet MS" w:hAnsi="Trebuchet MS"/>
        </w:rPr>
        <w:t xml:space="preserve">) taxele, impozitele </w:t>
      </w:r>
      <w:proofErr w:type="spellStart"/>
      <w:r w:rsidRPr="00C060C6">
        <w:rPr>
          <w:rFonts w:ascii="Trebuchet MS" w:hAnsi="Trebuchet MS"/>
        </w:rPr>
        <w:t>şi</w:t>
      </w:r>
      <w:proofErr w:type="spellEnd"/>
      <w:r w:rsidRPr="00C060C6">
        <w:rPr>
          <w:rFonts w:ascii="Trebuchet MS" w:hAnsi="Trebuchet MS"/>
        </w:rPr>
        <w:t xml:space="preserve"> </w:t>
      </w:r>
      <w:proofErr w:type="spellStart"/>
      <w:r w:rsidRPr="00C060C6">
        <w:rPr>
          <w:rFonts w:ascii="Trebuchet MS" w:hAnsi="Trebuchet MS"/>
        </w:rPr>
        <w:t>contribuţiile</w:t>
      </w:r>
      <w:proofErr w:type="spellEnd"/>
      <w:r w:rsidRPr="00C060C6">
        <w:rPr>
          <w:rFonts w:ascii="Trebuchet MS" w:hAnsi="Trebuchet MS"/>
        </w:rPr>
        <w:t xml:space="preserve"> care grevează asupra veniturilor lucrătorilor străini, asigurându-se, după caz, evitarea dublei impuneri sau a dublei perceperi de </w:t>
      </w:r>
      <w:proofErr w:type="spellStart"/>
      <w:r w:rsidRPr="00C060C6">
        <w:rPr>
          <w:rFonts w:ascii="Trebuchet MS" w:hAnsi="Trebuchet MS"/>
        </w:rPr>
        <w:t>contribuţii</w:t>
      </w:r>
      <w:proofErr w:type="spellEnd"/>
      <w:r w:rsidRPr="00C060C6">
        <w:rPr>
          <w:rFonts w:ascii="Trebuchet MS" w:hAnsi="Trebuchet MS"/>
        </w:rPr>
        <w:t xml:space="preserve"> de asigurări sociale;</w:t>
      </w:r>
    </w:p>
    <w:p w14:paraId="2D7C6FB5" w14:textId="77777777" w:rsidR="003417A6" w:rsidRPr="008B191F" w:rsidRDefault="003417A6" w:rsidP="003417A6">
      <w:pPr>
        <w:pStyle w:val="NormalWeb"/>
        <w:ind w:left="1134"/>
        <w:jc w:val="both"/>
        <w:rPr>
          <w:rFonts w:ascii="Trebuchet MS" w:hAnsi="Trebuchet MS"/>
        </w:rPr>
      </w:pPr>
      <w:r>
        <w:rPr>
          <w:rFonts w:ascii="Trebuchet MS" w:hAnsi="Trebuchet MS"/>
        </w:rPr>
        <w:t>k</w:t>
      </w:r>
      <w:r w:rsidRPr="00C060C6">
        <w:rPr>
          <w:rFonts w:ascii="Trebuchet MS" w:hAnsi="Trebuchet MS"/>
        </w:rPr>
        <w:t>) acordarea de despăgubiri în caz de boli profesionale, accidente de muncă sau deces.</w:t>
      </w:r>
    </w:p>
    <w:p w14:paraId="19D62B67" w14:textId="77777777" w:rsidR="003417A6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  <w:r w:rsidRPr="00C060C6">
        <w:rPr>
          <w:sz w:val="24"/>
          <w:szCs w:val="24"/>
          <w:lang w:val="ro-RO"/>
        </w:rPr>
        <w:t xml:space="preserve">Următoarele elemente se includ în oferta fermă </w:t>
      </w:r>
      <w:proofErr w:type="spellStart"/>
      <w:r w:rsidRPr="00C060C6">
        <w:rPr>
          <w:sz w:val="24"/>
          <w:szCs w:val="24"/>
          <w:lang w:val="ro-RO"/>
        </w:rPr>
        <w:t>şi</w:t>
      </w:r>
      <w:proofErr w:type="spellEnd"/>
      <w:r w:rsidRPr="00C060C6">
        <w:rPr>
          <w:sz w:val="24"/>
          <w:szCs w:val="24"/>
          <w:lang w:val="ro-RO"/>
        </w:rPr>
        <w:t xml:space="preserve"> trebuie să specifice fără echivoc dacă acestea cad în sarcina angajatorului ori a străinului, astfel:</w:t>
      </w:r>
    </w:p>
    <w:p w14:paraId="484BCE2F" w14:textId="77777777" w:rsidR="003417A6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  <w:r w:rsidRPr="00C060C6">
        <w:rPr>
          <w:sz w:val="24"/>
          <w:szCs w:val="24"/>
          <w:lang w:val="ro-RO"/>
        </w:rPr>
        <w:t xml:space="preserve">a) dacă angajatorul asigură cazare, cu obligativitatea </w:t>
      </w:r>
      <w:proofErr w:type="spellStart"/>
      <w:r w:rsidRPr="00C060C6">
        <w:rPr>
          <w:sz w:val="24"/>
          <w:szCs w:val="24"/>
          <w:lang w:val="ro-RO"/>
        </w:rPr>
        <w:t>menţionării</w:t>
      </w:r>
      <w:proofErr w:type="spellEnd"/>
      <w:r w:rsidRPr="00C060C6">
        <w:rPr>
          <w:sz w:val="24"/>
          <w:szCs w:val="24"/>
          <w:lang w:val="ro-RO"/>
        </w:rPr>
        <w:t xml:space="preserve"> </w:t>
      </w:r>
      <w:proofErr w:type="spellStart"/>
      <w:r w:rsidRPr="00C060C6">
        <w:rPr>
          <w:sz w:val="24"/>
          <w:szCs w:val="24"/>
          <w:lang w:val="ro-RO"/>
        </w:rPr>
        <w:t>condiţiilor</w:t>
      </w:r>
      <w:proofErr w:type="spellEnd"/>
      <w:r w:rsidRPr="00C060C6">
        <w:rPr>
          <w:sz w:val="24"/>
          <w:szCs w:val="24"/>
          <w:lang w:val="ro-RO"/>
        </w:rPr>
        <w:t xml:space="preserve"> de cazare de care străinul va beneficia pe toată durata </w:t>
      </w:r>
      <w:proofErr w:type="spellStart"/>
      <w:r w:rsidRPr="00C060C6">
        <w:rPr>
          <w:sz w:val="24"/>
          <w:szCs w:val="24"/>
          <w:lang w:val="ro-RO"/>
        </w:rPr>
        <w:t>şederii</w:t>
      </w:r>
      <w:proofErr w:type="spellEnd"/>
      <w:r w:rsidRPr="00C060C6">
        <w:rPr>
          <w:sz w:val="24"/>
          <w:szCs w:val="24"/>
          <w:lang w:val="ro-RO"/>
        </w:rPr>
        <w:t xml:space="preserve">, precum </w:t>
      </w:r>
      <w:proofErr w:type="spellStart"/>
      <w:r w:rsidRPr="00C060C6">
        <w:rPr>
          <w:sz w:val="24"/>
          <w:szCs w:val="24"/>
          <w:lang w:val="ro-RO"/>
        </w:rPr>
        <w:t>şi</w:t>
      </w:r>
      <w:proofErr w:type="spellEnd"/>
      <w:r w:rsidRPr="00C060C6">
        <w:rPr>
          <w:sz w:val="24"/>
          <w:szCs w:val="24"/>
          <w:lang w:val="ro-RO"/>
        </w:rPr>
        <w:t xml:space="preserve"> de acordare a hranei, după caz;</w:t>
      </w:r>
    </w:p>
    <w:p w14:paraId="1F31AAA8" w14:textId="77777777" w:rsidR="003417A6" w:rsidRPr="003B736E" w:rsidRDefault="003417A6" w:rsidP="003417A6">
      <w:pPr>
        <w:tabs>
          <w:tab w:val="left" w:pos="1515"/>
        </w:tabs>
        <w:ind w:left="1134"/>
        <w:jc w:val="both"/>
        <w:rPr>
          <w:sz w:val="24"/>
          <w:szCs w:val="24"/>
          <w:lang w:val="ro-RO"/>
        </w:rPr>
      </w:pPr>
      <w:r w:rsidRPr="00C060C6">
        <w:rPr>
          <w:sz w:val="24"/>
          <w:szCs w:val="24"/>
          <w:lang w:val="ro-RO"/>
        </w:rPr>
        <w:t xml:space="preserve">b) dacă angajatorul asigură transport, cu obligativitatea </w:t>
      </w:r>
      <w:proofErr w:type="spellStart"/>
      <w:r w:rsidRPr="00C060C6">
        <w:rPr>
          <w:sz w:val="24"/>
          <w:szCs w:val="24"/>
          <w:lang w:val="ro-RO"/>
        </w:rPr>
        <w:t>menţionării</w:t>
      </w:r>
      <w:proofErr w:type="spellEnd"/>
      <w:r w:rsidRPr="00C060C6">
        <w:rPr>
          <w:sz w:val="24"/>
          <w:szCs w:val="24"/>
          <w:lang w:val="ro-RO"/>
        </w:rPr>
        <w:t xml:space="preserve"> </w:t>
      </w:r>
      <w:proofErr w:type="spellStart"/>
      <w:r w:rsidRPr="00C060C6">
        <w:rPr>
          <w:sz w:val="24"/>
          <w:szCs w:val="24"/>
          <w:lang w:val="ro-RO"/>
        </w:rPr>
        <w:t>condiţiilor</w:t>
      </w:r>
      <w:proofErr w:type="spellEnd"/>
      <w:r w:rsidRPr="00C060C6">
        <w:rPr>
          <w:sz w:val="24"/>
          <w:szCs w:val="24"/>
          <w:lang w:val="ro-RO"/>
        </w:rPr>
        <w:t xml:space="preserve"> de transport al lucrătorului străin, din </w:t>
      </w:r>
      <w:proofErr w:type="spellStart"/>
      <w:r w:rsidRPr="00C060C6">
        <w:rPr>
          <w:sz w:val="24"/>
          <w:szCs w:val="24"/>
          <w:lang w:val="ro-RO"/>
        </w:rPr>
        <w:t>ţara</w:t>
      </w:r>
      <w:proofErr w:type="spellEnd"/>
      <w:r w:rsidRPr="00C060C6">
        <w:rPr>
          <w:sz w:val="24"/>
          <w:szCs w:val="24"/>
          <w:lang w:val="ro-RO"/>
        </w:rPr>
        <w:t xml:space="preserve"> de origine sau </w:t>
      </w:r>
      <w:proofErr w:type="spellStart"/>
      <w:r w:rsidRPr="00C060C6">
        <w:rPr>
          <w:sz w:val="24"/>
          <w:szCs w:val="24"/>
          <w:lang w:val="ro-RO"/>
        </w:rPr>
        <w:t>reşedinţă</w:t>
      </w:r>
      <w:proofErr w:type="spellEnd"/>
      <w:r w:rsidRPr="00C060C6">
        <w:rPr>
          <w:sz w:val="24"/>
          <w:szCs w:val="24"/>
          <w:lang w:val="ro-RO"/>
        </w:rPr>
        <w:t xml:space="preserve">, în România, a transportului de la locul cazării la locul </w:t>
      </w:r>
      <w:proofErr w:type="spellStart"/>
      <w:r w:rsidRPr="00C060C6">
        <w:rPr>
          <w:sz w:val="24"/>
          <w:szCs w:val="24"/>
          <w:lang w:val="ro-RO"/>
        </w:rPr>
        <w:t>desfăşurării</w:t>
      </w:r>
      <w:proofErr w:type="spellEnd"/>
      <w:r w:rsidRPr="00C060C6">
        <w:rPr>
          <w:sz w:val="24"/>
          <w:szCs w:val="24"/>
          <w:lang w:val="ro-RO"/>
        </w:rPr>
        <w:t xml:space="preserve"> </w:t>
      </w:r>
      <w:proofErr w:type="spellStart"/>
      <w:r w:rsidRPr="00C060C6">
        <w:rPr>
          <w:sz w:val="24"/>
          <w:szCs w:val="24"/>
          <w:lang w:val="ro-RO"/>
        </w:rPr>
        <w:t>activităţii</w:t>
      </w:r>
      <w:proofErr w:type="spellEnd"/>
      <w:r w:rsidRPr="00C060C6">
        <w:rPr>
          <w:sz w:val="24"/>
          <w:szCs w:val="24"/>
          <w:lang w:val="ro-RO"/>
        </w:rPr>
        <w:t xml:space="preserve"> pe teritoriul României, precum </w:t>
      </w:r>
      <w:proofErr w:type="spellStart"/>
      <w:r w:rsidRPr="00C060C6">
        <w:rPr>
          <w:sz w:val="24"/>
          <w:szCs w:val="24"/>
          <w:lang w:val="ro-RO"/>
        </w:rPr>
        <w:t>şi</w:t>
      </w:r>
      <w:proofErr w:type="spellEnd"/>
      <w:r w:rsidRPr="00C060C6">
        <w:rPr>
          <w:sz w:val="24"/>
          <w:szCs w:val="24"/>
          <w:lang w:val="ro-RO"/>
        </w:rPr>
        <w:t xml:space="preserve"> a </w:t>
      </w:r>
      <w:proofErr w:type="spellStart"/>
      <w:r w:rsidRPr="00C060C6">
        <w:rPr>
          <w:sz w:val="24"/>
          <w:szCs w:val="24"/>
          <w:lang w:val="ro-RO"/>
        </w:rPr>
        <w:t>condiţiilor</w:t>
      </w:r>
      <w:proofErr w:type="spellEnd"/>
      <w:r w:rsidRPr="00C060C6">
        <w:rPr>
          <w:sz w:val="24"/>
          <w:szCs w:val="24"/>
          <w:lang w:val="ro-RO"/>
        </w:rPr>
        <w:t xml:space="preserve"> de transport </w:t>
      </w:r>
      <w:proofErr w:type="spellStart"/>
      <w:r w:rsidRPr="00C060C6">
        <w:rPr>
          <w:sz w:val="24"/>
          <w:szCs w:val="24"/>
          <w:lang w:val="ro-RO"/>
        </w:rPr>
        <w:t>şi</w:t>
      </w:r>
      <w:proofErr w:type="spellEnd"/>
      <w:r w:rsidRPr="00C060C6">
        <w:rPr>
          <w:sz w:val="24"/>
          <w:szCs w:val="24"/>
          <w:lang w:val="ro-RO"/>
        </w:rPr>
        <w:t xml:space="preserve"> de repatriere a acestuia, inclusiv în caz de boli profesionale, accidente de muncă sau deces.</w:t>
      </w:r>
    </w:p>
    <w:p w14:paraId="4F6CB0BE" w14:textId="77777777" w:rsidR="006B4BE5" w:rsidRPr="00E80E3C" w:rsidRDefault="006B4BE5" w:rsidP="003417A6">
      <w:pPr>
        <w:ind w:left="1134"/>
        <w:jc w:val="center"/>
        <w:rPr>
          <w:color w:val="FF0000"/>
          <w:sz w:val="24"/>
          <w:szCs w:val="24"/>
        </w:rPr>
      </w:pPr>
    </w:p>
    <w:p w14:paraId="17C54E54" w14:textId="77777777" w:rsidR="00465679" w:rsidRDefault="00465679" w:rsidP="00E80E3C">
      <w:pPr>
        <w:spacing w:line="276" w:lineRule="auto"/>
        <w:ind w:left="1134"/>
        <w:jc w:val="both"/>
        <w:rPr>
          <w:b/>
          <w:sz w:val="24"/>
          <w:szCs w:val="24"/>
        </w:rPr>
      </w:pPr>
      <w:r w:rsidRPr="003417A6">
        <w:rPr>
          <w:b/>
          <w:sz w:val="24"/>
          <w:szCs w:val="24"/>
        </w:rPr>
        <w:t>Inspector-</w:t>
      </w:r>
      <w:proofErr w:type="spellStart"/>
      <w:r w:rsidRPr="003417A6">
        <w:rPr>
          <w:b/>
          <w:sz w:val="24"/>
          <w:szCs w:val="24"/>
        </w:rPr>
        <w:t>şef</w:t>
      </w:r>
      <w:proofErr w:type="spellEnd"/>
    </w:p>
    <w:p w14:paraId="075AB62D" w14:textId="77777777" w:rsidR="009340F7" w:rsidRPr="003417A6" w:rsidRDefault="009340F7" w:rsidP="00E80E3C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ITM Botoșani</w:t>
      </w:r>
    </w:p>
    <w:p w14:paraId="3E0B7EAA" w14:textId="77777777" w:rsidR="00907D58" w:rsidRPr="003417A6" w:rsidRDefault="00907D58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14:paraId="5A0720F0" w14:textId="77777777" w:rsidR="003417A6" w:rsidRDefault="003417A6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14:paraId="5E878794" w14:textId="77777777" w:rsidR="00190F22" w:rsidRDefault="00190F22" w:rsidP="00E80E3C">
      <w:pPr>
        <w:spacing w:line="276" w:lineRule="auto"/>
        <w:ind w:left="1134"/>
        <w:jc w:val="both"/>
        <w:rPr>
          <w:b/>
          <w:sz w:val="24"/>
          <w:szCs w:val="24"/>
        </w:rPr>
      </w:pPr>
    </w:p>
    <w:p w14:paraId="1069244A" w14:textId="77777777" w:rsidR="003417A6" w:rsidRDefault="003417A6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2CA1F776" w14:textId="77777777" w:rsidR="003417A6" w:rsidRDefault="003417A6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5C9F35C5" w14:textId="77777777" w:rsidR="003417A6" w:rsidRDefault="003417A6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62DEA07B" w14:textId="77777777" w:rsidR="003417A6" w:rsidRDefault="003417A6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11BF6754" w14:textId="77777777" w:rsidR="003417A6" w:rsidRDefault="003417A6" w:rsidP="003417A6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76EBB06B" w14:textId="77777777" w:rsidR="00907D58" w:rsidRDefault="00907D58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4ADBEDD5" w14:textId="77777777" w:rsidR="001B2C1E" w:rsidRPr="00DA5990" w:rsidRDefault="001B2C1E" w:rsidP="00E80E3C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723FF30C" w14:textId="77777777"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1A5BF811" w14:textId="77777777" w:rsidR="001B2C1E" w:rsidRPr="00CD1371" w:rsidRDefault="001B2C1E" w:rsidP="006565AF">
      <w:pPr>
        <w:spacing w:line="276" w:lineRule="auto"/>
        <w:ind w:left="1134"/>
        <w:jc w:val="both"/>
        <w:rPr>
          <w:b/>
          <w:sz w:val="24"/>
          <w:szCs w:val="24"/>
        </w:rPr>
      </w:pPr>
    </w:p>
    <w:p w14:paraId="55485C72" w14:textId="77777777" w:rsidR="001B2C1E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540F6B10" w14:textId="77777777" w:rsidR="001B2C1E" w:rsidRPr="0006373A" w:rsidRDefault="001B2C1E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6E8B22FF" w14:textId="77777777"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6ACA76D6" w14:textId="77777777"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743DE6A7" w14:textId="77777777" w:rsidR="005174C5" w:rsidRPr="0006373A" w:rsidRDefault="005174C5" w:rsidP="006565AF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05C678B3" w14:textId="77777777"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2A113163" w14:textId="77777777"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  <w:r w:rsidRPr="0006373A">
        <w:rPr>
          <w:b/>
          <w:color w:val="FF0000"/>
          <w:sz w:val="24"/>
          <w:szCs w:val="24"/>
        </w:rPr>
        <w:t xml:space="preserve"> </w:t>
      </w:r>
    </w:p>
    <w:p w14:paraId="70A06BF1" w14:textId="77777777" w:rsidR="00310158" w:rsidRPr="0006373A" w:rsidRDefault="00310158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5559F99B" w14:textId="77777777" w:rsidR="00AF6B33" w:rsidRPr="0006373A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77C98F4A" w14:textId="77777777" w:rsidR="00AF6B33" w:rsidRPr="0006373A" w:rsidRDefault="00AF6B33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0A8AFDE0" w14:textId="77777777" w:rsidR="006565AF" w:rsidRPr="0006373A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113A34BF" w14:textId="77777777" w:rsidR="006565AF" w:rsidRPr="0006373A" w:rsidRDefault="006565AF" w:rsidP="006565AF">
      <w:pPr>
        <w:tabs>
          <w:tab w:val="left" w:pos="1134"/>
        </w:tabs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010649F9" w14:textId="77777777"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69508CFA" w14:textId="77777777"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523D4383" w14:textId="77777777" w:rsidR="002617D9" w:rsidRPr="0006373A" w:rsidRDefault="002617D9" w:rsidP="0080298E">
      <w:pPr>
        <w:spacing w:line="276" w:lineRule="auto"/>
        <w:jc w:val="both"/>
        <w:rPr>
          <w:b/>
          <w:color w:val="FF0000"/>
          <w:sz w:val="24"/>
          <w:szCs w:val="24"/>
        </w:rPr>
      </w:pPr>
    </w:p>
    <w:p w14:paraId="1353E517" w14:textId="77777777" w:rsidR="002617D9" w:rsidRPr="0006373A" w:rsidRDefault="002617D9" w:rsidP="002617D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p w14:paraId="1488576F" w14:textId="77777777" w:rsidR="00110E5D" w:rsidRPr="0006373A" w:rsidRDefault="00110E5D" w:rsidP="00465679">
      <w:pPr>
        <w:spacing w:line="276" w:lineRule="auto"/>
        <w:ind w:left="1134"/>
        <w:jc w:val="both"/>
        <w:rPr>
          <w:b/>
          <w:color w:val="FF0000"/>
          <w:sz w:val="24"/>
          <w:szCs w:val="24"/>
        </w:rPr>
      </w:pPr>
    </w:p>
    <w:sectPr w:rsidR="00110E5D" w:rsidRPr="0006373A" w:rsidSect="00B35C4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567" w:bottom="0" w:left="567" w:header="425" w:footer="1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CCC1" w14:textId="77777777" w:rsidR="003030E7" w:rsidRDefault="003030E7" w:rsidP="00755681">
      <w:r>
        <w:separator/>
      </w:r>
    </w:p>
  </w:endnote>
  <w:endnote w:type="continuationSeparator" w:id="0">
    <w:p w14:paraId="473014F9" w14:textId="77777777" w:rsidR="003030E7" w:rsidRDefault="003030E7" w:rsidP="0075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DA06" w14:textId="77777777" w:rsidR="00000000" w:rsidRDefault="00000000" w:rsidP="00A35CC2">
    <w:pPr>
      <w:pStyle w:val="Subsol"/>
      <w:ind w:left="1418"/>
      <w:rPr>
        <w:sz w:val="14"/>
        <w:szCs w:val="14"/>
        <w:lang w:val="ro-RO"/>
      </w:rPr>
    </w:pPr>
  </w:p>
  <w:p w14:paraId="4F830008" w14:textId="77777777" w:rsidR="00000000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G-ral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 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14:paraId="6FA5034D" w14:textId="77777777" w:rsidR="00000000" w:rsidRPr="00EE5739" w:rsidRDefault="00F449FE" w:rsidP="0053218D">
    <w:pPr>
      <w:pStyle w:val="Subsol"/>
      <w:ind w:left="1134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14:paraId="287C9D5B" w14:textId="77777777" w:rsidR="00000000" w:rsidRDefault="00F449FE" w:rsidP="0053218D">
    <w:pPr>
      <w:pStyle w:val="Subsol"/>
      <w:ind w:left="1134"/>
      <w:rPr>
        <w:b/>
        <w:sz w:val="14"/>
        <w:szCs w:val="14"/>
        <w:lang w:val="ro-RO"/>
      </w:rPr>
    </w:pPr>
    <w:hyperlink r:id="rId1" w:history="1">
      <w:r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14:paraId="4FAD739D" w14:textId="77777777" w:rsidR="00000000" w:rsidRPr="00EE5739" w:rsidRDefault="00F449FE" w:rsidP="0053218D">
    <w:pPr>
      <w:pStyle w:val="Subsol"/>
      <w:ind w:left="1134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14:paraId="4C3939C8" w14:textId="77777777" w:rsidR="00000000" w:rsidRDefault="000F6B5E" w:rsidP="0053218D">
    <w:pPr>
      <w:pStyle w:val="Subsol"/>
      <w:ind w:left="1134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9C2B42" wp14:editId="37345EC4">
              <wp:simplePos x="0" y="0"/>
              <wp:positionH relativeFrom="column">
                <wp:posOffset>735330</wp:posOffset>
              </wp:positionH>
              <wp:positionV relativeFrom="paragraph">
                <wp:posOffset>43179</wp:posOffset>
              </wp:positionV>
              <wp:extent cx="6105525" cy="45719"/>
              <wp:effectExtent l="0" t="0" r="28575" b="3111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154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7.9pt;margin-top:3.4pt;width:480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" strokecolor="#a5a5a5"/>
          </w:pict>
        </mc:Fallback>
      </mc:AlternateContent>
    </w:r>
  </w:p>
  <w:p w14:paraId="4A6A8F23" w14:textId="77777777" w:rsidR="00000000" w:rsidRDefault="00F449FE" w:rsidP="0053218D">
    <w:pPr>
      <w:pStyle w:val="Subsol"/>
      <w:ind w:left="1134"/>
      <w:jc w:val="both"/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și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D350" w14:textId="77777777" w:rsidR="00000000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>
      <w:rPr>
        <w:sz w:val="14"/>
        <w:szCs w:val="14"/>
        <w:lang w:val="ro-RO"/>
      </w:rPr>
      <w:t>Calea Nationala, nr. 83A</w:t>
    </w:r>
    <w:r w:rsidRPr="00EE5739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Botosani</w:t>
    </w:r>
    <w:r w:rsidRPr="00EE5739">
      <w:rPr>
        <w:sz w:val="14"/>
        <w:szCs w:val="14"/>
        <w:lang w:val="ro-RO"/>
      </w:rPr>
      <w:tab/>
    </w:r>
  </w:p>
  <w:p w14:paraId="0F21870C" w14:textId="77777777" w:rsidR="00000000" w:rsidRPr="00EE5739" w:rsidRDefault="00F449FE" w:rsidP="000960CA">
    <w:pPr>
      <w:pStyle w:val="Subsol"/>
      <w:ind w:left="1699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14:paraId="144688D1" w14:textId="77777777" w:rsidR="00000000" w:rsidRDefault="00F449FE" w:rsidP="000960CA">
    <w:pPr>
      <w:pStyle w:val="Subsol"/>
      <w:ind w:left="1699"/>
      <w:rPr>
        <w:b/>
        <w:sz w:val="14"/>
        <w:szCs w:val="14"/>
        <w:lang w:val="ro-RO"/>
      </w:rPr>
    </w:pPr>
    <w:hyperlink r:id="rId1" w:history="1">
      <w:r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14:paraId="70FB68E7" w14:textId="77777777" w:rsidR="00000000" w:rsidRPr="00EE5739" w:rsidRDefault="00F449FE" w:rsidP="000960CA">
    <w:pPr>
      <w:pStyle w:val="Subsol"/>
      <w:ind w:left="1699"/>
      <w:rPr>
        <w:b/>
        <w:sz w:val="14"/>
        <w:szCs w:val="14"/>
        <w:lang w:val="ro-RO"/>
      </w:rPr>
    </w:pPr>
    <w:r>
      <w:rPr>
        <w:b/>
        <w:sz w:val="14"/>
        <w:szCs w:val="14"/>
        <w:lang w:val="ro-RO"/>
      </w:rPr>
      <w:t>www.itmbotosani</w:t>
    </w:r>
    <w:r w:rsidRPr="00EE5739">
      <w:rPr>
        <w:b/>
        <w:sz w:val="14"/>
        <w:szCs w:val="14"/>
        <w:lang w:val="ro-RO"/>
      </w:rPr>
      <w:t>.ro</w:t>
    </w:r>
  </w:p>
  <w:p w14:paraId="77F461D9" w14:textId="77777777" w:rsidR="00000000" w:rsidRDefault="000F6B5E" w:rsidP="00AD41DA">
    <w:pPr>
      <w:pStyle w:val="Subsol"/>
      <w:ind w:left="1701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B69419" wp14:editId="635C7C9D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D37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15pt;margin-top:3.4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D2Zcmk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14:paraId="755AAC74" w14:textId="77777777" w:rsidR="00000000" w:rsidRPr="00670E9D" w:rsidRDefault="00F449FE" w:rsidP="00912ED3">
    <w:pPr>
      <w:pStyle w:val="Subsol"/>
      <w:ind w:left="1701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și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14:paraId="3296CA43" w14:textId="77777777" w:rsidR="00000000" w:rsidRDefault="00000000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09E5" w14:textId="77777777" w:rsidR="003030E7" w:rsidRDefault="003030E7" w:rsidP="00755681">
      <w:r>
        <w:separator/>
      </w:r>
    </w:p>
  </w:footnote>
  <w:footnote w:type="continuationSeparator" w:id="0">
    <w:p w14:paraId="07591F5F" w14:textId="77777777" w:rsidR="003030E7" w:rsidRDefault="003030E7" w:rsidP="0075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14:paraId="7953333D" w14:textId="77777777" w:rsidTr="0028378F">
      <w:tc>
        <w:tcPr>
          <w:tcW w:w="6804" w:type="dxa"/>
          <w:hideMark/>
        </w:tcPr>
        <w:p w14:paraId="032BDBF0" w14:textId="77777777" w:rsidR="00000000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DBEC6DF" wp14:editId="6AE015DA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2584B3" w14:textId="77777777" w:rsidR="00000000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Muncii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14:paraId="3060B5EC" w14:textId="77777777" w:rsidR="00000000" w:rsidRPr="00DE176E" w:rsidRDefault="0000000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92FF1FC" w14:textId="77777777" w:rsidR="00000000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14:paraId="0F62FC75" w14:textId="77777777" w:rsidR="00000000" w:rsidRPr="00DE176E" w:rsidRDefault="0000000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BEC6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4pt;margin-top:4.25pt;width:438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xl8wEAAMo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" stroked="f">
                    <v:textbox>
                      <w:txbxContent>
                        <w:p w14:paraId="6E2584B3" w14:textId="77777777" w:rsidR="00000000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Muncii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14:paraId="3060B5EC" w14:textId="77777777" w:rsidR="00000000" w:rsidRPr="00DE176E" w:rsidRDefault="00000000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14:paraId="092FF1FC" w14:textId="77777777" w:rsidR="00000000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14:paraId="0F62FC75" w14:textId="77777777" w:rsidR="00000000" w:rsidRPr="00DE176E" w:rsidRDefault="00000000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 wp14:anchorId="31B338EB" wp14:editId="439B586D">
                <wp:extent cx="981075" cy="942975"/>
                <wp:effectExtent l="19050" t="0" r="9525" b="0"/>
                <wp:docPr id="7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14:paraId="44A1414E" w14:textId="77777777" w:rsidR="00000000" w:rsidRDefault="00000000" w:rsidP="0028378F">
          <w:pPr>
            <w:pStyle w:val="MediumGrid21"/>
            <w:ind w:left="993" w:right="709" w:firstLine="142"/>
          </w:pPr>
        </w:p>
      </w:tc>
    </w:tr>
  </w:tbl>
  <w:p w14:paraId="07E19D34" w14:textId="77777777" w:rsidR="00000000" w:rsidRPr="00DD5DED" w:rsidRDefault="00F449FE" w:rsidP="00EB397D">
    <w:pPr>
      <w:ind w:left="720" w:firstLine="720"/>
    </w:pPr>
    <w:r>
      <w:t xml:space="preserve"> </w:t>
    </w:r>
  </w:p>
  <w:p w14:paraId="7558990C" w14:textId="77777777" w:rsidR="00000000" w:rsidRDefault="000000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EB397D" w14:paraId="7949B5F6" w14:textId="77777777" w:rsidTr="0028378F">
      <w:tc>
        <w:tcPr>
          <w:tcW w:w="6804" w:type="dxa"/>
          <w:hideMark/>
        </w:tcPr>
        <w:p w14:paraId="6C50E36F" w14:textId="77777777" w:rsidR="00000000" w:rsidRDefault="000F6B5E" w:rsidP="0028378F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244C3C" wp14:editId="5E8D7B2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53975</wp:posOffset>
                    </wp:positionV>
                    <wp:extent cx="5572125" cy="82867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D5CA1" w14:textId="77777777" w:rsidR="00000000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Inspecţia</w:t>
                                </w:r>
                                <w:proofErr w:type="spellEnd"/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Muncii </w:t>
                                </w:r>
                                <w: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 xml:space="preserve">                                                                   </w:t>
                                </w:r>
                                <w:proofErr w:type="spellStart"/>
                                <w:r>
                                  <w:t>Nesecret</w:t>
                                </w:r>
                                <w:proofErr w:type="spellEnd"/>
                              </w:p>
                              <w:p w14:paraId="4A175B3D" w14:textId="77777777" w:rsidR="00000000" w:rsidRPr="00DE176E" w:rsidRDefault="0000000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D140953" w14:textId="77777777" w:rsidR="00000000" w:rsidRPr="00DE176E" w:rsidRDefault="00F449FE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</w:pP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  <w:t>INSPECTORATUL TERITORIAL DE MUNC</w:t>
                                </w:r>
                                <w:r w:rsidRPr="00DE176E">
                                  <w:rPr>
                                    <w:smallCaps/>
                                    <w:sz w:val="32"/>
                                    <w:szCs w:val="32"/>
                                    <w:lang w:val="ro-RO"/>
                                  </w:rPr>
                                  <w:t>Ă BOTOŞANI</w:t>
                                </w:r>
                              </w:p>
                              <w:p w14:paraId="04B6B103" w14:textId="77777777" w:rsidR="00000000" w:rsidRPr="00DE176E" w:rsidRDefault="00000000" w:rsidP="00EB397D">
                                <w:pPr>
                                  <w:rPr>
                                    <w:smallCap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244C3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74pt;margin-top:4.25pt;width:438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" stroked="f">
                    <v:textbox>
                      <w:txbxContent>
                        <w:p w14:paraId="213D5CA1" w14:textId="77777777" w:rsidR="00000000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Inspecţia</w:t>
                          </w:r>
                          <w:proofErr w:type="spellEnd"/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 xml:space="preserve"> Muncii </w:t>
                          </w:r>
                          <w:r>
                            <w:rPr>
                              <w:smallCaps/>
                              <w:sz w:val="32"/>
                              <w:szCs w:val="32"/>
                            </w:rPr>
                            <w:t xml:space="preserve">                                                                   </w:t>
                          </w:r>
                          <w:proofErr w:type="spellStart"/>
                          <w:r>
                            <w:t>Nesecret</w:t>
                          </w:r>
                          <w:proofErr w:type="spellEnd"/>
                        </w:p>
                        <w:p w14:paraId="4A175B3D" w14:textId="77777777" w:rsidR="00000000" w:rsidRPr="00DE176E" w:rsidRDefault="00000000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  <w:p w14:paraId="7D140953" w14:textId="77777777" w:rsidR="00000000" w:rsidRPr="00DE176E" w:rsidRDefault="00F449FE" w:rsidP="00EB397D">
                          <w:pPr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</w:pPr>
                          <w:r w:rsidRPr="00DE176E">
                            <w:rPr>
                              <w:smallCaps/>
                              <w:sz w:val="32"/>
                              <w:szCs w:val="32"/>
                            </w:rPr>
                            <w:t>INSPECTORATUL TERITORIAL DE MUNC</w:t>
                          </w:r>
                          <w:r w:rsidRPr="00DE176E">
                            <w:rPr>
                              <w:smallCaps/>
                              <w:sz w:val="32"/>
                              <w:szCs w:val="32"/>
                              <w:lang w:val="ro-RO"/>
                            </w:rPr>
                            <w:t>Ă BOTOŞANI</w:t>
                          </w:r>
                        </w:p>
                        <w:p w14:paraId="04B6B103" w14:textId="77777777" w:rsidR="00000000" w:rsidRPr="00DE176E" w:rsidRDefault="00000000" w:rsidP="00EB397D">
                          <w:pPr>
                            <w:rPr>
                              <w:smallCap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449FE">
            <w:rPr>
              <w:noProof/>
              <w:lang w:val="ro-RO" w:eastAsia="ro-RO"/>
            </w:rPr>
            <w:drawing>
              <wp:inline distT="0" distB="0" distL="0" distR="0" wp14:anchorId="74B97907" wp14:editId="0A64EBCB">
                <wp:extent cx="981075" cy="942975"/>
                <wp:effectExtent l="19050" t="0" r="9525" b="0"/>
                <wp:docPr id="8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449FE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  <w:hideMark/>
        </w:tcPr>
        <w:p w14:paraId="76320DD6" w14:textId="77777777" w:rsidR="00000000" w:rsidRDefault="00000000" w:rsidP="0028378F">
          <w:pPr>
            <w:pStyle w:val="MediumGrid21"/>
            <w:ind w:left="993" w:right="709" w:firstLine="142"/>
          </w:pPr>
        </w:p>
      </w:tc>
    </w:tr>
  </w:tbl>
  <w:p w14:paraId="1BD69BE0" w14:textId="77777777" w:rsidR="00000000" w:rsidRPr="00DD5DED" w:rsidRDefault="00F449FE" w:rsidP="000960CA">
    <w:pPr>
      <w:ind w:left="720" w:firstLine="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1B0"/>
    <w:multiLevelType w:val="hybridMultilevel"/>
    <w:tmpl w:val="9A10F4F6"/>
    <w:lvl w:ilvl="0" w:tplc="2442648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D221B4"/>
    <w:multiLevelType w:val="hybridMultilevel"/>
    <w:tmpl w:val="66FC5F74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5B22CA"/>
    <w:multiLevelType w:val="hybridMultilevel"/>
    <w:tmpl w:val="8348DAFC"/>
    <w:lvl w:ilvl="0" w:tplc="2E445E7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7076E7"/>
    <w:multiLevelType w:val="hybridMultilevel"/>
    <w:tmpl w:val="8BF84B56"/>
    <w:lvl w:ilvl="0" w:tplc="690A28AA">
      <w:numFmt w:val="bullet"/>
      <w:lvlText w:val="-"/>
      <w:lvlJc w:val="left"/>
      <w:pPr>
        <w:ind w:left="21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53566C"/>
    <w:multiLevelType w:val="hybridMultilevel"/>
    <w:tmpl w:val="84D68B7A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83C51E4"/>
    <w:multiLevelType w:val="hybridMultilevel"/>
    <w:tmpl w:val="84148F4C"/>
    <w:lvl w:ilvl="0" w:tplc="0C0C77C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D45588"/>
    <w:multiLevelType w:val="hybridMultilevel"/>
    <w:tmpl w:val="51D6DBC2"/>
    <w:lvl w:ilvl="0" w:tplc="2442648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207"/>
        </w:tabs>
        <w:ind w:left="62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927"/>
        </w:tabs>
        <w:ind w:left="69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647"/>
        </w:tabs>
        <w:ind w:left="7647" w:hanging="360"/>
      </w:pPr>
      <w:rPr>
        <w:rFonts w:ascii="Wingdings" w:hAnsi="Wingdings" w:hint="default"/>
      </w:rPr>
    </w:lvl>
  </w:abstractNum>
  <w:abstractNum w:abstractNumId="7" w15:restartNumberingAfterBreak="0">
    <w:nsid w:val="46ED34B2"/>
    <w:multiLevelType w:val="hybridMultilevel"/>
    <w:tmpl w:val="14508150"/>
    <w:lvl w:ilvl="0" w:tplc="4F60741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7B4003E"/>
    <w:multiLevelType w:val="hybridMultilevel"/>
    <w:tmpl w:val="45983F90"/>
    <w:lvl w:ilvl="0" w:tplc="690A28AA">
      <w:numFmt w:val="bullet"/>
      <w:lvlText w:val="-"/>
      <w:lvlJc w:val="left"/>
      <w:pPr>
        <w:ind w:left="18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CD311C6"/>
    <w:multiLevelType w:val="hybridMultilevel"/>
    <w:tmpl w:val="0A98EA52"/>
    <w:lvl w:ilvl="0" w:tplc="690A28AA">
      <w:numFmt w:val="bullet"/>
      <w:lvlText w:val="-"/>
      <w:lvlJc w:val="left"/>
      <w:pPr>
        <w:ind w:left="2138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FC138AA"/>
    <w:multiLevelType w:val="hybridMultilevel"/>
    <w:tmpl w:val="7E16B662"/>
    <w:lvl w:ilvl="0" w:tplc="7302A60A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F76390"/>
    <w:multiLevelType w:val="hybridMultilevel"/>
    <w:tmpl w:val="85CEAF72"/>
    <w:lvl w:ilvl="0" w:tplc="E056E0EE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13164351">
    <w:abstractNumId w:val="6"/>
  </w:num>
  <w:num w:numId="2" w16cid:durableId="79108807">
    <w:abstractNumId w:val="8"/>
  </w:num>
  <w:num w:numId="3" w16cid:durableId="1253859097">
    <w:abstractNumId w:val="1"/>
  </w:num>
  <w:num w:numId="4" w16cid:durableId="1990282945">
    <w:abstractNumId w:val="0"/>
  </w:num>
  <w:num w:numId="5" w16cid:durableId="288320189">
    <w:abstractNumId w:val="3"/>
  </w:num>
  <w:num w:numId="6" w16cid:durableId="1353873359">
    <w:abstractNumId w:val="9"/>
  </w:num>
  <w:num w:numId="7" w16cid:durableId="1546327447">
    <w:abstractNumId w:val="4"/>
  </w:num>
  <w:num w:numId="8" w16cid:durableId="1926570954">
    <w:abstractNumId w:val="7"/>
  </w:num>
  <w:num w:numId="9" w16cid:durableId="942028331">
    <w:abstractNumId w:val="2"/>
  </w:num>
  <w:num w:numId="10" w16cid:durableId="2145660880">
    <w:abstractNumId w:val="11"/>
  </w:num>
  <w:num w:numId="11" w16cid:durableId="1618178317">
    <w:abstractNumId w:val="10"/>
  </w:num>
  <w:num w:numId="12" w16cid:durableId="158009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A3"/>
    <w:rsid w:val="00000B49"/>
    <w:rsid w:val="000036AF"/>
    <w:rsid w:val="00013419"/>
    <w:rsid w:val="00016CC8"/>
    <w:rsid w:val="000263B1"/>
    <w:rsid w:val="00026695"/>
    <w:rsid w:val="00030AD0"/>
    <w:rsid w:val="0003304D"/>
    <w:rsid w:val="00033306"/>
    <w:rsid w:val="0003724F"/>
    <w:rsid w:val="00037858"/>
    <w:rsid w:val="000476B1"/>
    <w:rsid w:val="000529A2"/>
    <w:rsid w:val="00052E52"/>
    <w:rsid w:val="00055F77"/>
    <w:rsid w:val="00062809"/>
    <w:rsid w:val="0006373A"/>
    <w:rsid w:val="000638B0"/>
    <w:rsid w:val="00070FE1"/>
    <w:rsid w:val="00073ACF"/>
    <w:rsid w:val="00086DDE"/>
    <w:rsid w:val="000A0E99"/>
    <w:rsid w:val="000A364B"/>
    <w:rsid w:val="000A4F2D"/>
    <w:rsid w:val="000A7B73"/>
    <w:rsid w:val="000B2AF7"/>
    <w:rsid w:val="000B7E6E"/>
    <w:rsid w:val="000C334E"/>
    <w:rsid w:val="000D0F8A"/>
    <w:rsid w:val="000D4195"/>
    <w:rsid w:val="000D68A9"/>
    <w:rsid w:val="000D7AC4"/>
    <w:rsid w:val="000E096B"/>
    <w:rsid w:val="000E0F89"/>
    <w:rsid w:val="000F0C0E"/>
    <w:rsid w:val="000F0CB2"/>
    <w:rsid w:val="000F5D65"/>
    <w:rsid w:val="000F6B5E"/>
    <w:rsid w:val="0010384D"/>
    <w:rsid w:val="00110E5D"/>
    <w:rsid w:val="00111F6D"/>
    <w:rsid w:val="00115FF2"/>
    <w:rsid w:val="00127B19"/>
    <w:rsid w:val="001424B3"/>
    <w:rsid w:val="001431BD"/>
    <w:rsid w:val="0014617C"/>
    <w:rsid w:val="001510F9"/>
    <w:rsid w:val="0016664F"/>
    <w:rsid w:val="00167087"/>
    <w:rsid w:val="00172299"/>
    <w:rsid w:val="001843AF"/>
    <w:rsid w:val="00190129"/>
    <w:rsid w:val="00190F22"/>
    <w:rsid w:val="001916B0"/>
    <w:rsid w:val="00194E13"/>
    <w:rsid w:val="00197157"/>
    <w:rsid w:val="00197F2D"/>
    <w:rsid w:val="001A6CF6"/>
    <w:rsid w:val="001B2C1E"/>
    <w:rsid w:val="001B34F4"/>
    <w:rsid w:val="001C0191"/>
    <w:rsid w:val="001C57A7"/>
    <w:rsid w:val="001D5943"/>
    <w:rsid w:val="00200BD5"/>
    <w:rsid w:val="00200C95"/>
    <w:rsid w:val="00203A1C"/>
    <w:rsid w:val="00204382"/>
    <w:rsid w:val="002141F5"/>
    <w:rsid w:val="002204CB"/>
    <w:rsid w:val="00225116"/>
    <w:rsid w:val="00226395"/>
    <w:rsid w:val="00226F49"/>
    <w:rsid w:val="00235030"/>
    <w:rsid w:val="00236DD9"/>
    <w:rsid w:val="00237B69"/>
    <w:rsid w:val="0024030C"/>
    <w:rsid w:val="00241911"/>
    <w:rsid w:val="00242335"/>
    <w:rsid w:val="002439FD"/>
    <w:rsid w:val="00256F47"/>
    <w:rsid w:val="00257E13"/>
    <w:rsid w:val="002617D9"/>
    <w:rsid w:val="00275E78"/>
    <w:rsid w:val="00281C2F"/>
    <w:rsid w:val="00283B89"/>
    <w:rsid w:val="002A7661"/>
    <w:rsid w:val="002B6224"/>
    <w:rsid w:val="002C1C8B"/>
    <w:rsid w:val="002D168A"/>
    <w:rsid w:val="002D399F"/>
    <w:rsid w:val="002D6B90"/>
    <w:rsid w:val="002E1F7B"/>
    <w:rsid w:val="002E4777"/>
    <w:rsid w:val="002F0278"/>
    <w:rsid w:val="002F1003"/>
    <w:rsid w:val="002F3E7C"/>
    <w:rsid w:val="002F4155"/>
    <w:rsid w:val="003030E7"/>
    <w:rsid w:val="003068C0"/>
    <w:rsid w:val="00310158"/>
    <w:rsid w:val="00311154"/>
    <w:rsid w:val="00321CC4"/>
    <w:rsid w:val="0032276C"/>
    <w:rsid w:val="00334DFE"/>
    <w:rsid w:val="003354D4"/>
    <w:rsid w:val="00335B11"/>
    <w:rsid w:val="00341418"/>
    <w:rsid w:val="003417A6"/>
    <w:rsid w:val="0034207E"/>
    <w:rsid w:val="00350F87"/>
    <w:rsid w:val="003608B9"/>
    <w:rsid w:val="00363120"/>
    <w:rsid w:val="00366F26"/>
    <w:rsid w:val="00367B33"/>
    <w:rsid w:val="00367F36"/>
    <w:rsid w:val="00376D1D"/>
    <w:rsid w:val="00376EC7"/>
    <w:rsid w:val="00387043"/>
    <w:rsid w:val="00390DB6"/>
    <w:rsid w:val="00394C74"/>
    <w:rsid w:val="003961AA"/>
    <w:rsid w:val="003A2091"/>
    <w:rsid w:val="003B7E1E"/>
    <w:rsid w:val="003C2510"/>
    <w:rsid w:val="003C5E6C"/>
    <w:rsid w:val="003E2654"/>
    <w:rsid w:val="003E5878"/>
    <w:rsid w:val="00404932"/>
    <w:rsid w:val="00406E3D"/>
    <w:rsid w:val="004138CB"/>
    <w:rsid w:val="00413F12"/>
    <w:rsid w:val="00416644"/>
    <w:rsid w:val="004256A1"/>
    <w:rsid w:val="004257D0"/>
    <w:rsid w:val="004260C8"/>
    <w:rsid w:val="00426C71"/>
    <w:rsid w:val="0042782A"/>
    <w:rsid w:val="00432790"/>
    <w:rsid w:val="004370AA"/>
    <w:rsid w:val="004406F0"/>
    <w:rsid w:val="00441386"/>
    <w:rsid w:val="0045047F"/>
    <w:rsid w:val="00451791"/>
    <w:rsid w:val="00461620"/>
    <w:rsid w:val="004627A5"/>
    <w:rsid w:val="00463F00"/>
    <w:rsid w:val="00465679"/>
    <w:rsid w:val="004712A9"/>
    <w:rsid w:val="00473866"/>
    <w:rsid w:val="004944F6"/>
    <w:rsid w:val="00495060"/>
    <w:rsid w:val="004A177D"/>
    <w:rsid w:val="004A22E2"/>
    <w:rsid w:val="004A2CBA"/>
    <w:rsid w:val="004B2458"/>
    <w:rsid w:val="004D2824"/>
    <w:rsid w:val="004D357A"/>
    <w:rsid w:val="004E772B"/>
    <w:rsid w:val="004F4130"/>
    <w:rsid w:val="004F730F"/>
    <w:rsid w:val="004F748C"/>
    <w:rsid w:val="005015A7"/>
    <w:rsid w:val="0050308F"/>
    <w:rsid w:val="00505201"/>
    <w:rsid w:val="0051116C"/>
    <w:rsid w:val="0051698F"/>
    <w:rsid w:val="0051738B"/>
    <w:rsid w:val="005174C5"/>
    <w:rsid w:val="00531F80"/>
    <w:rsid w:val="0053218D"/>
    <w:rsid w:val="00533174"/>
    <w:rsid w:val="005340B2"/>
    <w:rsid w:val="00535B81"/>
    <w:rsid w:val="005377F3"/>
    <w:rsid w:val="00546E1E"/>
    <w:rsid w:val="005473CF"/>
    <w:rsid w:val="0055636E"/>
    <w:rsid w:val="005665AD"/>
    <w:rsid w:val="0056757D"/>
    <w:rsid w:val="005749C6"/>
    <w:rsid w:val="0057509F"/>
    <w:rsid w:val="00575991"/>
    <w:rsid w:val="005846AF"/>
    <w:rsid w:val="00590D82"/>
    <w:rsid w:val="005961BE"/>
    <w:rsid w:val="0059624D"/>
    <w:rsid w:val="005963B7"/>
    <w:rsid w:val="005A5607"/>
    <w:rsid w:val="005B1351"/>
    <w:rsid w:val="005C04CC"/>
    <w:rsid w:val="005C443A"/>
    <w:rsid w:val="005D5D01"/>
    <w:rsid w:val="005D7AB5"/>
    <w:rsid w:val="005E3559"/>
    <w:rsid w:val="005E48FD"/>
    <w:rsid w:val="005F628B"/>
    <w:rsid w:val="005F7711"/>
    <w:rsid w:val="005F7D52"/>
    <w:rsid w:val="0060461B"/>
    <w:rsid w:val="00604BA6"/>
    <w:rsid w:val="00604EFC"/>
    <w:rsid w:val="006061D3"/>
    <w:rsid w:val="006141E3"/>
    <w:rsid w:val="00615185"/>
    <w:rsid w:val="0061527F"/>
    <w:rsid w:val="0061746F"/>
    <w:rsid w:val="0062008E"/>
    <w:rsid w:val="00621667"/>
    <w:rsid w:val="00622F76"/>
    <w:rsid w:val="006274CF"/>
    <w:rsid w:val="0062753F"/>
    <w:rsid w:val="00632C2A"/>
    <w:rsid w:val="0063466A"/>
    <w:rsid w:val="006376F0"/>
    <w:rsid w:val="0064131A"/>
    <w:rsid w:val="006565AF"/>
    <w:rsid w:val="00685D5C"/>
    <w:rsid w:val="00696270"/>
    <w:rsid w:val="006A156D"/>
    <w:rsid w:val="006A339A"/>
    <w:rsid w:val="006A4839"/>
    <w:rsid w:val="006A6F1C"/>
    <w:rsid w:val="006B4BE5"/>
    <w:rsid w:val="006C1FA5"/>
    <w:rsid w:val="006C5398"/>
    <w:rsid w:val="006C79B5"/>
    <w:rsid w:val="006D0206"/>
    <w:rsid w:val="006D1116"/>
    <w:rsid w:val="006D35C9"/>
    <w:rsid w:val="006D4B49"/>
    <w:rsid w:val="006F2476"/>
    <w:rsid w:val="006F2B25"/>
    <w:rsid w:val="006F57A8"/>
    <w:rsid w:val="006F6389"/>
    <w:rsid w:val="007000DA"/>
    <w:rsid w:val="00700353"/>
    <w:rsid w:val="00703FA5"/>
    <w:rsid w:val="00705918"/>
    <w:rsid w:val="00707D32"/>
    <w:rsid w:val="00707E99"/>
    <w:rsid w:val="0071416C"/>
    <w:rsid w:val="00714461"/>
    <w:rsid w:val="007254B0"/>
    <w:rsid w:val="00726B59"/>
    <w:rsid w:val="0073185B"/>
    <w:rsid w:val="007352F3"/>
    <w:rsid w:val="007372F8"/>
    <w:rsid w:val="00740026"/>
    <w:rsid w:val="00740787"/>
    <w:rsid w:val="00740E43"/>
    <w:rsid w:val="00744903"/>
    <w:rsid w:val="00755681"/>
    <w:rsid w:val="0075596B"/>
    <w:rsid w:val="00764B9C"/>
    <w:rsid w:val="007739A2"/>
    <w:rsid w:val="00774AC1"/>
    <w:rsid w:val="00776E43"/>
    <w:rsid w:val="007849F9"/>
    <w:rsid w:val="00784DE2"/>
    <w:rsid w:val="00792DD9"/>
    <w:rsid w:val="007B2DAD"/>
    <w:rsid w:val="007B3984"/>
    <w:rsid w:val="007B67F9"/>
    <w:rsid w:val="007D27DC"/>
    <w:rsid w:val="007D5629"/>
    <w:rsid w:val="007D7E2B"/>
    <w:rsid w:val="007E3A9E"/>
    <w:rsid w:val="007F34F6"/>
    <w:rsid w:val="007F7A89"/>
    <w:rsid w:val="0080298E"/>
    <w:rsid w:val="00807037"/>
    <w:rsid w:val="00816588"/>
    <w:rsid w:val="00817333"/>
    <w:rsid w:val="00824140"/>
    <w:rsid w:val="00827100"/>
    <w:rsid w:val="0083484F"/>
    <w:rsid w:val="008403BD"/>
    <w:rsid w:val="0084773E"/>
    <w:rsid w:val="00857E7F"/>
    <w:rsid w:val="008610AD"/>
    <w:rsid w:val="0086686F"/>
    <w:rsid w:val="008719E8"/>
    <w:rsid w:val="00871EB4"/>
    <w:rsid w:val="0087325F"/>
    <w:rsid w:val="00883BD8"/>
    <w:rsid w:val="008942D4"/>
    <w:rsid w:val="008960DA"/>
    <w:rsid w:val="00897D7B"/>
    <w:rsid w:val="008A69FB"/>
    <w:rsid w:val="008B348F"/>
    <w:rsid w:val="008C78A7"/>
    <w:rsid w:val="008D429E"/>
    <w:rsid w:val="008F2EBE"/>
    <w:rsid w:val="009078F7"/>
    <w:rsid w:val="00907D58"/>
    <w:rsid w:val="0091235A"/>
    <w:rsid w:val="009164A5"/>
    <w:rsid w:val="00916ECC"/>
    <w:rsid w:val="009233B2"/>
    <w:rsid w:val="00923F96"/>
    <w:rsid w:val="00924E1B"/>
    <w:rsid w:val="00932821"/>
    <w:rsid w:val="00932DA2"/>
    <w:rsid w:val="009335F9"/>
    <w:rsid w:val="009340F7"/>
    <w:rsid w:val="00943935"/>
    <w:rsid w:val="00944923"/>
    <w:rsid w:val="00966207"/>
    <w:rsid w:val="009704DB"/>
    <w:rsid w:val="00992F6D"/>
    <w:rsid w:val="00994DCD"/>
    <w:rsid w:val="00996D60"/>
    <w:rsid w:val="009A01FA"/>
    <w:rsid w:val="009A1E92"/>
    <w:rsid w:val="009A23D1"/>
    <w:rsid w:val="009C0D66"/>
    <w:rsid w:val="009C2BDA"/>
    <w:rsid w:val="009C5BDA"/>
    <w:rsid w:val="009D0837"/>
    <w:rsid w:val="009D6213"/>
    <w:rsid w:val="009D7432"/>
    <w:rsid w:val="009D7A80"/>
    <w:rsid w:val="009E263A"/>
    <w:rsid w:val="009E6547"/>
    <w:rsid w:val="009E7A66"/>
    <w:rsid w:val="009F0919"/>
    <w:rsid w:val="009F2309"/>
    <w:rsid w:val="009F6A0A"/>
    <w:rsid w:val="00A016C5"/>
    <w:rsid w:val="00A103FF"/>
    <w:rsid w:val="00A24A04"/>
    <w:rsid w:val="00A3039C"/>
    <w:rsid w:val="00A34FB2"/>
    <w:rsid w:val="00A35CC2"/>
    <w:rsid w:val="00A44431"/>
    <w:rsid w:val="00A518F3"/>
    <w:rsid w:val="00A54327"/>
    <w:rsid w:val="00A67DC7"/>
    <w:rsid w:val="00A72DCD"/>
    <w:rsid w:val="00A74483"/>
    <w:rsid w:val="00A7661F"/>
    <w:rsid w:val="00A851A7"/>
    <w:rsid w:val="00A87A35"/>
    <w:rsid w:val="00AA28CB"/>
    <w:rsid w:val="00AA31CF"/>
    <w:rsid w:val="00AA5290"/>
    <w:rsid w:val="00AA7200"/>
    <w:rsid w:val="00AB43DC"/>
    <w:rsid w:val="00AB5213"/>
    <w:rsid w:val="00AC0C3D"/>
    <w:rsid w:val="00AC1659"/>
    <w:rsid w:val="00AC33D0"/>
    <w:rsid w:val="00AC58BF"/>
    <w:rsid w:val="00AC5D23"/>
    <w:rsid w:val="00AD05DD"/>
    <w:rsid w:val="00AD6E34"/>
    <w:rsid w:val="00AE1805"/>
    <w:rsid w:val="00AE2EA7"/>
    <w:rsid w:val="00AE7E52"/>
    <w:rsid w:val="00AF0C40"/>
    <w:rsid w:val="00AF6B33"/>
    <w:rsid w:val="00B0144A"/>
    <w:rsid w:val="00B05AA6"/>
    <w:rsid w:val="00B06BFD"/>
    <w:rsid w:val="00B13731"/>
    <w:rsid w:val="00B16A7E"/>
    <w:rsid w:val="00B1711E"/>
    <w:rsid w:val="00B20154"/>
    <w:rsid w:val="00B22F63"/>
    <w:rsid w:val="00B3072F"/>
    <w:rsid w:val="00B36B38"/>
    <w:rsid w:val="00B4043F"/>
    <w:rsid w:val="00B42F3C"/>
    <w:rsid w:val="00B70A56"/>
    <w:rsid w:val="00B71546"/>
    <w:rsid w:val="00B7758D"/>
    <w:rsid w:val="00B815CB"/>
    <w:rsid w:val="00B91EA3"/>
    <w:rsid w:val="00B92D86"/>
    <w:rsid w:val="00BA2DFE"/>
    <w:rsid w:val="00BA6EFB"/>
    <w:rsid w:val="00BB1FC4"/>
    <w:rsid w:val="00BB6AF1"/>
    <w:rsid w:val="00BC2393"/>
    <w:rsid w:val="00BC42B1"/>
    <w:rsid w:val="00BC48B1"/>
    <w:rsid w:val="00BC60F7"/>
    <w:rsid w:val="00BD2E8C"/>
    <w:rsid w:val="00BD4D22"/>
    <w:rsid w:val="00BD70DA"/>
    <w:rsid w:val="00BD7A09"/>
    <w:rsid w:val="00BE627D"/>
    <w:rsid w:val="00BF5479"/>
    <w:rsid w:val="00BF6D5C"/>
    <w:rsid w:val="00C00EA6"/>
    <w:rsid w:val="00C1272A"/>
    <w:rsid w:val="00C12809"/>
    <w:rsid w:val="00C2346C"/>
    <w:rsid w:val="00C37BDA"/>
    <w:rsid w:val="00C37D81"/>
    <w:rsid w:val="00C40626"/>
    <w:rsid w:val="00C435A2"/>
    <w:rsid w:val="00C474F4"/>
    <w:rsid w:val="00C5319E"/>
    <w:rsid w:val="00C5491D"/>
    <w:rsid w:val="00C57594"/>
    <w:rsid w:val="00C60F0C"/>
    <w:rsid w:val="00C64F77"/>
    <w:rsid w:val="00C7021B"/>
    <w:rsid w:val="00C7116D"/>
    <w:rsid w:val="00C7169D"/>
    <w:rsid w:val="00C72773"/>
    <w:rsid w:val="00C75BF0"/>
    <w:rsid w:val="00C8421A"/>
    <w:rsid w:val="00C854C5"/>
    <w:rsid w:val="00CA0369"/>
    <w:rsid w:val="00CA2341"/>
    <w:rsid w:val="00CA297F"/>
    <w:rsid w:val="00CA50A1"/>
    <w:rsid w:val="00CB3529"/>
    <w:rsid w:val="00CB3FC2"/>
    <w:rsid w:val="00CC24B3"/>
    <w:rsid w:val="00CD1371"/>
    <w:rsid w:val="00CD46C5"/>
    <w:rsid w:val="00CD7091"/>
    <w:rsid w:val="00CD78A2"/>
    <w:rsid w:val="00CE15E6"/>
    <w:rsid w:val="00CE3528"/>
    <w:rsid w:val="00CE639B"/>
    <w:rsid w:val="00CE6A71"/>
    <w:rsid w:val="00CF48A9"/>
    <w:rsid w:val="00D10476"/>
    <w:rsid w:val="00D23024"/>
    <w:rsid w:val="00D231FA"/>
    <w:rsid w:val="00D25D71"/>
    <w:rsid w:val="00D34C58"/>
    <w:rsid w:val="00D414BF"/>
    <w:rsid w:val="00D4380C"/>
    <w:rsid w:val="00D448A5"/>
    <w:rsid w:val="00D61166"/>
    <w:rsid w:val="00D612FB"/>
    <w:rsid w:val="00D61E5B"/>
    <w:rsid w:val="00D7162E"/>
    <w:rsid w:val="00D718F3"/>
    <w:rsid w:val="00D7727B"/>
    <w:rsid w:val="00D774CC"/>
    <w:rsid w:val="00D8539E"/>
    <w:rsid w:val="00D93594"/>
    <w:rsid w:val="00D96428"/>
    <w:rsid w:val="00DA5990"/>
    <w:rsid w:val="00DB18A2"/>
    <w:rsid w:val="00DB4920"/>
    <w:rsid w:val="00DC0BC9"/>
    <w:rsid w:val="00DC4557"/>
    <w:rsid w:val="00DD19AE"/>
    <w:rsid w:val="00DD5340"/>
    <w:rsid w:val="00DD5E69"/>
    <w:rsid w:val="00E04BC2"/>
    <w:rsid w:val="00E06E9E"/>
    <w:rsid w:val="00E17731"/>
    <w:rsid w:val="00E2023C"/>
    <w:rsid w:val="00E27A40"/>
    <w:rsid w:val="00E359E0"/>
    <w:rsid w:val="00E4362D"/>
    <w:rsid w:val="00E44C65"/>
    <w:rsid w:val="00E50CC0"/>
    <w:rsid w:val="00E55E04"/>
    <w:rsid w:val="00E562DD"/>
    <w:rsid w:val="00E64D04"/>
    <w:rsid w:val="00E76051"/>
    <w:rsid w:val="00E80E3C"/>
    <w:rsid w:val="00E81D4F"/>
    <w:rsid w:val="00E830D4"/>
    <w:rsid w:val="00EA5C4C"/>
    <w:rsid w:val="00EB18FA"/>
    <w:rsid w:val="00EB484F"/>
    <w:rsid w:val="00EC1823"/>
    <w:rsid w:val="00EC1ED6"/>
    <w:rsid w:val="00EC3857"/>
    <w:rsid w:val="00EC5F55"/>
    <w:rsid w:val="00ED2066"/>
    <w:rsid w:val="00ED5F95"/>
    <w:rsid w:val="00ED6B82"/>
    <w:rsid w:val="00EE1972"/>
    <w:rsid w:val="00EE26C5"/>
    <w:rsid w:val="00EE6961"/>
    <w:rsid w:val="00EF0F6A"/>
    <w:rsid w:val="00EF1A4A"/>
    <w:rsid w:val="00F01111"/>
    <w:rsid w:val="00F01419"/>
    <w:rsid w:val="00F0305B"/>
    <w:rsid w:val="00F05A40"/>
    <w:rsid w:val="00F072D2"/>
    <w:rsid w:val="00F11DD2"/>
    <w:rsid w:val="00F20B7E"/>
    <w:rsid w:val="00F22211"/>
    <w:rsid w:val="00F25F1F"/>
    <w:rsid w:val="00F27DEE"/>
    <w:rsid w:val="00F32048"/>
    <w:rsid w:val="00F32DE5"/>
    <w:rsid w:val="00F3772B"/>
    <w:rsid w:val="00F449FE"/>
    <w:rsid w:val="00F604D9"/>
    <w:rsid w:val="00F860F9"/>
    <w:rsid w:val="00F8719A"/>
    <w:rsid w:val="00F90903"/>
    <w:rsid w:val="00F90FC6"/>
    <w:rsid w:val="00F91F48"/>
    <w:rsid w:val="00F921EB"/>
    <w:rsid w:val="00F936A5"/>
    <w:rsid w:val="00FA0040"/>
    <w:rsid w:val="00FA11FE"/>
    <w:rsid w:val="00FA7260"/>
    <w:rsid w:val="00FB069C"/>
    <w:rsid w:val="00FB79CC"/>
    <w:rsid w:val="00FC41AB"/>
    <w:rsid w:val="00FD1D3A"/>
    <w:rsid w:val="00FE4C65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17FCA"/>
  <w15:docId w15:val="{9A8559BF-F491-4609-81F2-199666A7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A3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1EA3"/>
    <w:rPr>
      <w:rFonts w:ascii="Trebuchet MS" w:eastAsia="MS Mincho" w:hAnsi="Trebuchet MS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91EA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1EA3"/>
    <w:rPr>
      <w:rFonts w:ascii="Trebuchet MS" w:eastAsia="MS Mincho" w:hAnsi="Trebuchet MS" w:cs="Times New Roman"/>
      <w:lang w:val="en-US"/>
    </w:rPr>
  </w:style>
  <w:style w:type="paragraph" w:customStyle="1" w:styleId="MediumGrid21">
    <w:name w:val="Medium Grid 21"/>
    <w:uiPriority w:val="1"/>
    <w:qFormat/>
    <w:rsid w:val="00B91EA3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character" w:styleId="Hyperlink">
    <w:name w:val="Hyperlink"/>
    <w:uiPriority w:val="99"/>
    <w:unhideWhenUsed/>
    <w:rsid w:val="00B91EA3"/>
    <w:rPr>
      <w:color w:val="0563C1"/>
      <w:u w:val="single"/>
    </w:rPr>
  </w:style>
  <w:style w:type="paragraph" w:styleId="Listparagraf">
    <w:name w:val="List Paragraph"/>
    <w:basedOn w:val="Normal"/>
    <w:uiPriority w:val="72"/>
    <w:qFormat/>
    <w:rsid w:val="00B91EA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91E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1EA3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2F415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Fontdeparagrafimplicit"/>
    <w:rsid w:val="002F4155"/>
  </w:style>
  <w:style w:type="character" w:customStyle="1" w:styleId="slitttl">
    <w:name w:val="s_lit_ttl"/>
    <w:basedOn w:val="Fontdeparagrafimplicit"/>
    <w:rsid w:val="002F4155"/>
  </w:style>
  <w:style w:type="character" w:styleId="Referincomentariu">
    <w:name w:val="annotation reference"/>
    <w:basedOn w:val="Fontdeparagrafimplicit"/>
    <w:uiPriority w:val="99"/>
    <w:semiHidden/>
    <w:unhideWhenUsed/>
    <w:rsid w:val="00AA529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A529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A5290"/>
    <w:rPr>
      <w:rFonts w:ascii="Trebuchet MS" w:eastAsia="MS Mincho" w:hAnsi="Trebuchet MS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A529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A5290"/>
    <w:rPr>
      <w:rFonts w:ascii="Trebuchet MS" w:eastAsia="MS Mincho" w:hAnsi="Trebuchet MS" w:cs="Times New Roman"/>
      <w:b/>
      <w:bCs/>
      <w:sz w:val="20"/>
      <w:szCs w:val="20"/>
      <w:lang w:val="en-US"/>
    </w:rPr>
  </w:style>
  <w:style w:type="character" w:styleId="Robust">
    <w:name w:val="Strong"/>
    <w:basedOn w:val="Fontdeparagrafimplicit"/>
    <w:uiPriority w:val="22"/>
    <w:qFormat/>
    <w:rsid w:val="009C0D66"/>
    <w:rPr>
      <w:b/>
      <w:bCs/>
    </w:rPr>
  </w:style>
  <w:style w:type="character" w:customStyle="1" w:styleId="sden">
    <w:name w:val="s_den"/>
    <w:basedOn w:val="Fontdeparagrafimplicit"/>
    <w:rsid w:val="00225116"/>
  </w:style>
  <w:style w:type="character" w:customStyle="1" w:styleId="shdr">
    <w:name w:val="s_hdr"/>
    <w:basedOn w:val="Fontdeparagrafimplicit"/>
    <w:rsid w:val="002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3A4F8-0BCB-4BA2-B5B6-3BF13327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801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carmen.hritcu</dc:creator>
  <cp:lastModifiedBy>ITM BOTOSANI</cp:lastModifiedBy>
  <cp:revision>2</cp:revision>
  <cp:lastPrinted>2026-05-18T06:39:00Z</cp:lastPrinted>
  <dcterms:created xsi:type="dcterms:W3CDTF">2026-05-18T10:34:00Z</dcterms:created>
  <dcterms:modified xsi:type="dcterms:W3CDTF">2026-05-18T10:34:00Z</dcterms:modified>
</cp:coreProperties>
</file>