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066" w:rsidRDefault="00024348" w:rsidP="00BA1A04">
      <w:pPr>
        <w:tabs>
          <w:tab w:val="left" w:pos="1515"/>
        </w:tabs>
        <w:jc w:val="cente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 xml:space="preserve">       </w:t>
      </w:r>
    </w:p>
    <w:p w:rsidR="00D35066" w:rsidRDefault="00D35066" w:rsidP="00BA1A04">
      <w:pPr>
        <w:tabs>
          <w:tab w:val="left" w:pos="1515"/>
        </w:tabs>
        <w:jc w:val="center"/>
        <w:rPr>
          <w:sz w:val="24"/>
          <w:szCs w:val="24"/>
          <w:lang w:val="ro-RO"/>
        </w:rPr>
      </w:pPr>
    </w:p>
    <w:p w:rsidR="00024348" w:rsidRPr="00024348" w:rsidRDefault="00762B7C" w:rsidP="00D35066">
      <w:pPr>
        <w:tabs>
          <w:tab w:val="left" w:pos="1515"/>
        </w:tabs>
        <w:jc w:val="center"/>
        <w:rPr>
          <w:b/>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 xml:space="preserve">               </w:t>
      </w:r>
      <w:r w:rsidRPr="00762B7C">
        <w:rPr>
          <w:b/>
          <w:sz w:val="24"/>
          <w:szCs w:val="24"/>
          <w:lang w:val="ro-RO"/>
        </w:rPr>
        <w:t>6466</w:t>
      </w:r>
      <w:r w:rsidR="00024348" w:rsidRPr="00762B7C">
        <w:rPr>
          <w:b/>
          <w:sz w:val="24"/>
          <w:szCs w:val="24"/>
          <w:lang w:val="ro-RO"/>
        </w:rPr>
        <w:t>/CRCRP</w:t>
      </w:r>
      <w:r w:rsidR="00024348" w:rsidRPr="00024348">
        <w:rPr>
          <w:b/>
          <w:sz w:val="24"/>
          <w:szCs w:val="24"/>
          <w:lang w:val="ro-RO"/>
        </w:rPr>
        <w:t>/</w:t>
      </w:r>
      <w:r w:rsidR="000F4342">
        <w:rPr>
          <w:b/>
          <w:sz w:val="24"/>
          <w:szCs w:val="24"/>
          <w:lang w:val="ro-RO"/>
        </w:rPr>
        <w:t>12</w:t>
      </w:r>
      <w:r w:rsidR="00024348">
        <w:rPr>
          <w:b/>
          <w:sz w:val="24"/>
          <w:szCs w:val="24"/>
          <w:lang w:val="ro-RO"/>
        </w:rPr>
        <w:t>.</w:t>
      </w:r>
      <w:r w:rsidR="000F4342">
        <w:rPr>
          <w:b/>
          <w:sz w:val="24"/>
          <w:szCs w:val="24"/>
          <w:lang w:val="ro-RO"/>
        </w:rPr>
        <w:t>10</w:t>
      </w:r>
      <w:r w:rsidR="00024348" w:rsidRPr="00024348">
        <w:rPr>
          <w:b/>
          <w:sz w:val="24"/>
          <w:szCs w:val="24"/>
          <w:lang w:val="ro-RO"/>
        </w:rPr>
        <w:t>.2026</w:t>
      </w:r>
    </w:p>
    <w:p w:rsidR="00024348" w:rsidRDefault="00024348" w:rsidP="00D35066">
      <w:pPr>
        <w:tabs>
          <w:tab w:val="left" w:pos="1515"/>
        </w:tabs>
        <w:rPr>
          <w:b/>
          <w:sz w:val="24"/>
          <w:szCs w:val="24"/>
          <w:lang w:val="ro-RO"/>
        </w:rPr>
      </w:pPr>
    </w:p>
    <w:p w:rsidR="00D35066" w:rsidRDefault="00D35066" w:rsidP="00D35066">
      <w:pPr>
        <w:tabs>
          <w:tab w:val="left" w:pos="1515"/>
        </w:tabs>
        <w:rPr>
          <w:b/>
          <w:sz w:val="24"/>
          <w:szCs w:val="24"/>
          <w:lang w:val="ro-RO"/>
        </w:rPr>
      </w:pPr>
    </w:p>
    <w:p w:rsidR="00211582" w:rsidRDefault="00622B9B" w:rsidP="00211582">
      <w:pPr>
        <w:tabs>
          <w:tab w:val="left" w:pos="1515"/>
        </w:tabs>
        <w:rPr>
          <w:b/>
          <w:bCs/>
          <w:sz w:val="24"/>
          <w:szCs w:val="24"/>
          <w:lang w:val="ro-RO"/>
        </w:rPr>
      </w:pPr>
      <w:r w:rsidRPr="00024348">
        <w:rPr>
          <w:b/>
          <w:sz w:val="24"/>
          <w:szCs w:val="24"/>
          <w:lang w:val="ro-RO"/>
        </w:rPr>
        <w:t xml:space="preserve">Comunicat de presă </w:t>
      </w:r>
      <w:r w:rsidR="00211582" w:rsidRPr="00211582">
        <w:rPr>
          <w:b/>
          <w:bCs/>
          <w:sz w:val="24"/>
          <w:szCs w:val="24"/>
          <w:lang w:val="ro-RO"/>
        </w:rPr>
        <w:t>privind procedura de negociere colectivă</w:t>
      </w:r>
    </w:p>
    <w:p w:rsidR="00211582" w:rsidRDefault="00211582" w:rsidP="00211582">
      <w:pPr>
        <w:tabs>
          <w:tab w:val="left" w:pos="1515"/>
        </w:tabs>
        <w:rPr>
          <w:b/>
          <w:bCs/>
          <w:sz w:val="24"/>
          <w:szCs w:val="24"/>
          <w:lang w:val="ro-RO"/>
        </w:rPr>
      </w:pPr>
    </w:p>
    <w:p w:rsidR="00211582" w:rsidRPr="00211582" w:rsidRDefault="00211582" w:rsidP="00762B7C">
      <w:pPr>
        <w:tabs>
          <w:tab w:val="left" w:pos="1515"/>
        </w:tabs>
        <w:jc w:val="both"/>
        <w:rPr>
          <w:sz w:val="24"/>
          <w:szCs w:val="24"/>
          <w:lang w:val="ro-RO"/>
        </w:rPr>
      </w:pPr>
      <w:r w:rsidRPr="00211582">
        <w:rPr>
          <w:b/>
          <w:i/>
          <w:iCs/>
          <w:sz w:val="24"/>
          <w:szCs w:val="24"/>
          <w:lang w:val="ro-RO"/>
        </w:rPr>
        <w:t>Negocierea colectivă reprezintă toate formele de negociere care au loc între angajator/organizația patronală</w:t>
      </w:r>
      <w:r w:rsidRPr="00211582">
        <w:rPr>
          <w:i/>
          <w:iCs/>
          <w:sz w:val="24"/>
          <w:szCs w:val="24"/>
          <w:lang w:val="ro-RO"/>
        </w:rPr>
        <w:t xml:space="preserve">, pe de o parte, și </w:t>
      </w:r>
      <w:r w:rsidRPr="00211582">
        <w:rPr>
          <w:b/>
          <w:i/>
          <w:iCs/>
          <w:sz w:val="24"/>
          <w:szCs w:val="24"/>
          <w:lang w:val="ro-RO"/>
        </w:rPr>
        <w:t>sindicat/organizația sindicală sau reprezentanții aleși ai angajaților/lucrătorilor</w:t>
      </w:r>
      <w:r w:rsidRPr="00211582">
        <w:rPr>
          <w:i/>
          <w:iCs/>
          <w:sz w:val="24"/>
          <w:szCs w:val="24"/>
          <w:lang w:val="ro-RO"/>
        </w:rPr>
        <w:t>, după caz, de cealaltă parte, care urmăresc reglementarea relațiilor de muncă ori de serviciu dintre părți, stabilirea condițiilor de muncă, precum și orice alte acorduri în probleme de interes comun</w:t>
      </w:r>
      <w:r w:rsidR="00762B7C">
        <w:rPr>
          <w:i/>
          <w:iCs/>
          <w:sz w:val="24"/>
          <w:szCs w:val="24"/>
          <w:lang w:val="ro-RO"/>
        </w:rPr>
        <w:t>.</w:t>
      </w:r>
    </w:p>
    <w:p w:rsidR="00211582" w:rsidRPr="00211582" w:rsidRDefault="00211582" w:rsidP="00762B7C">
      <w:pPr>
        <w:tabs>
          <w:tab w:val="left" w:pos="1515"/>
        </w:tabs>
        <w:jc w:val="both"/>
        <w:rPr>
          <w:sz w:val="24"/>
          <w:szCs w:val="24"/>
          <w:lang w:val="ro-RO"/>
        </w:rPr>
      </w:pPr>
      <w:r w:rsidRPr="00211582">
        <w:rPr>
          <w:sz w:val="24"/>
          <w:szCs w:val="24"/>
          <w:lang w:val="ro-RO"/>
        </w:rPr>
        <w:t xml:space="preserve">Legea nr. 367/2022 reglementează criteriile de reprezentativitate ale organizațiilor sindicale pentru participarea la negocierea colectivă la nivel de unitate. </w:t>
      </w:r>
      <w:r w:rsidRPr="00211582">
        <w:rPr>
          <w:b/>
          <w:sz w:val="24"/>
          <w:szCs w:val="24"/>
          <w:lang w:val="ro-RO"/>
        </w:rPr>
        <w:t xml:space="preserve">Pentru a fi reprezentative la nivel de unitate organizațiile sindicale </w:t>
      </w:r>
      <w:r w:rsidRPr="00211582">
        <w:rPr>
          <w:sz w:val="24"/>
          <w:szCs w:val="24"/>
          <w:lang w:val="ro-RO"/>
        </w:rPr>
        <w:t xml:space="preserve">(sindicat sau federație sindicală, după caz) </w:t>
      </w:r>
      <w:r w:rsidRPr="00211582">
        <w:rPr>
          <w:b/>
          <w:sz w:val="24"/>
          <w:szCs w:val="24"/>
          <w:lang w:val="ro-RO"/>
        </w:rPr>
        <w:t>trebuie să cumuleze un număr de membri care reprezintă minimum 35% din totalul angajaților unității aflați într-un raport juridic de muncă sau un raport de serviciu cu unitatea</w:t>
      </w:r>
      <w:r w:rsidRPr="00211582">
        <w:rPr>
          <w:sz w:val="24"/>
          <w:szCs w:val="24"/>
          <w:lang w:val="ro-RO"/>
        </w:rPr>
        <w:t>, concomitent cu îndeplinirea criteriilor privind statutul legal al organizației sindicale și independența organizatorică și patrimonială).</w:t>
      </w:r>
    </w:p>
    <w:p w:rsidR="00211582" w:rsidRPr="00211582" w:rsidRDefault="00211582" w:rsidP="00762B7C">
      <w:pPr>
        <w:tabs>
          <w:tab w:val="left" w:pos="1515"/>
        </w:tabs>
        <w:jc w:val="both"/>
        <w:rPr>
          <w:sz w:val="24"/>
          <w:szCs w:val="24"/>
          <w:lang w:val="ro-RO"/>
        </w:rPr>
      </w:pPr>
      <w:r w:rsidRPr="00211582">
        <w:rPr>
          <w:sz w:val="24"/>
          <w:szCs w:val="24"/>
          <w:lang w:val="ro-RO"/>
        </w:rPr>
        <w:t xml:space="preserve">Astfel, </w:t>
      </w:r>
      <w:r w:rsidRPr="00211582">
        <w:rPr>
          <w:i/>
          <w:sz w:val="24"/>
          <w:szCs w:val="24"/>
          <w:lang w:val="ro-RO"/>
        </w:rPr>
        <w:t>părțile îndreptățite să negocieze colectiv la nivel de unitate</w:t>
      </w:r>
      <w:r w:rsidRPr="00211582">
        <w:rPr>
          <w:sz w:val="24"/>
          <w:szCs w:val="24"/>
          <w:lang w:val="ro-RO"/>
        </w:rPr>
        <w:t xml:space="preserve"> potrivit legii sunt:</w:t>
      </w:r>
      <w:r>
        <w:rPr>
          <w:sz w:val="24"/>
          <w:szCs w:val="24"/>
          <w:lang w:val="ro-RO"/>
        </w:rPr>
        <w:t xml:space="preserve"> </w:t>
      </w:r>
      <w:r w:rsidRPr="00211582">
        <w:rPr>
          <w:i/>
          <w:sz w:val="24"/>
          <w:szCs w:val="24"/>
          <w:lang w:val="ro-RO"/>
        </w:rPr>
        <w:t>organul de conducere al unității</w:t>
      </w:r>
      <w:r w:rsidRPr="00211582">
        <w:rPr>
          <w:sz w:val="24"/>
          <w:szCs w:val="24"/>
          <w:lang w:val="ro-RO"/>
        </w:rPr>
        <w:t xml:space="preserve">, stabilit prin lege, statut ori regulament de funcționare, după caz </w:t>
      </w:r>
      <w:r>
        <w:rPr>
          <w:sz w:val="24"/>
          <w:szCs w:val="24"/>
          <w:lang w:val="ro-RO"/>
        </w:rPr>
        <w:t xml:space="preserve"> și </w:t>
      </w:r>
      <w:r w:rsidRPr="00211582">
        <w:rPr>
          <w:i/>
          <w:sz w:val="24"/>
          <w:szCs w:val="24"/>
          <w:lang w:val="ro-RO"/>
        </w:rPr>
        <w:t>organizațiile sindicale legal constituite și reprezentative la nivel de unitate</w:t>
      </w:r>
      <w:r w:rsidRPr="00211582">
        <w:rPr>
          <w:sz w:val="24"/>
          <w:szCs w:val="24"/>
          <w:lang w:val="ro-RO"/>
        </w:rPr>
        <w:t xml:space="preserve">, iar </w:t>
      </w:r>
      <w:r w:rsidRPr="00211582">
        <w:rPr>
          <w:i/>
          <w:sz w:val="24"/>
          <w:szCs w:val="24"/>
          <w:lang w:val="ro-RO"/>
        </w:rPr>
        <w:t>în lipsa acestora, federațiile reprezentative la nivelul sectorului de negociere colectivă sau federațiile nereprezentative la nivelul sectorului de negociere colectivă afiliate la confederații reprezentative la nivel național, sau toate sindicatele nereprezentative</w:t>
      </w:r>
      <w:r w:rsidR="00762B7C">
        <w:rPr>
          <w:i/>
          <w:sz w:val="24"/>
          <w:szCs w:val="24"/>
          <w:lang w:val="ro-RO"/>
        </w:rPr>
        <w:t xml:space="preserve"> </w:t>
      </w:r>
      <w:r w:rsidRPr="00211582">
        <w:rPr>
          <w:i/>
          <w:sz w:val="24"/>
          <w:szCs w:val="24"/>
          <w:lang w:val="ro-RO"/>
        </w:rPr>
        <w:t xml:space="preserve">din unitate, iar în lipsa </w:t>
      </w:r>
      <w:proofErr w:type="spellStart"/>
      <w:r w:rsidRPr="00211582">
        <w:rPr>
          <w:i/>
          <w:sz w:val="24"/>
          <w:szCs w:val="24"/>
          <w:lang w:val="ro-RO"/>
        </w:rPr>
        <w:t>sindicatelor,reprezentanții</w:t>
      </w:r>
      <w:proofErr w:type="spellEnd"/>
      <w:r w:rsidRPr="00211582">
        <w:rPr>
          <w:i/>
          <w:sz w:val="24"/>
          <w:szCs w:val="24"/>
          <w:lang w:val="ro-RO"/>
        </w:rPr>
        <w:t xml:space="preserve"> angajaților/lucrătorilor</w:t>
      </w:r>
      <w:r>
        <w:rPr>
          <w:sz w:val="24"/>
          <w:szCs w:val="24"/>
          <w:lang w:val="ro-RO"/>
        </w:rPr>
        <w:t>.</w:t>
      </w:r>
    </w:p>
    <w:p w:rsidR="00211582" w:rsidRPr="00211582" w:rsidRDefault="00211582" w:rsidP="00762B7C">
      <w:pPr>
        <w:tabs>
          <w:tab w:val="left" w:pos="1515"/>
        </w:tabs>
        <w:jc w:val="both"/>
        <w:rPr>
          <w:sz w:val="24"/>
          <w:szCs w:val="24"/>
          <w:lang w:val="ro-RO"/>
        </w:rPr>
      </w:pPr>
      <w:r w:rsidRPr="00211582">
        <w:rPr>
          <w:b/>
          <w:sz w:val="24"/>
          <w:szCs w:val="24"/>
          <w:lang w:val="ro-RO"/>
        </w:rPr>
        <w:t>Reprezentanții angajaților/lucrătorilor</w:t>
      </w:r>
      <w:r w:rsidRPr="00211582">
        <w:rPr>
          <w:sz w:val="24"/>
          <w:szCs w:val="24"/>
          <w:lang w:val="ro-RO"/>
        </w:rPr>
        <w:t xml:space="preserve">: În lipsa sindicatelor, angajații din unitățile cu </w:t>
      </w:r>
      <w:r w:rsidRPr="00211582">
        <w:rPr>
          <w:i/>
          <w:sz w:val="24"/>
          <w:szCs w:val="24"/>
          <w:lang w:val="ro-RO"/>
        </w:rPr>
        <w:t>minim 10 angajați/lucrători</w:t>
      </w:r>
      <w:r w:rsidRPr="00211582">
        <w:rPr>
          <w:sz w:val="24"/>
          <w:szCs w:val="24"/>
          <w:lang w:val="ro-RO"/>
        </w:rPr>
        <w:t xml:space="preserve"> </w:t>
      </w:r>
      <w:r w:rsidRPr="00211582">
        <w:rPr>
          <w:i/>
          <w:sz w:val="24"/>
          <w:szCs w:val="24"/>
          <w:lang w:val="ro-RO"/>
        </w:rPr>
        <w:t>au dreptul să își aleagă și mandateze reprezentanți, prin votul a cel puțin jumătate plus unu din numărul total al angajaților/lucrătorilor din unitatea respectivă pentru promovarea și apărarea drepturilor lor și reprezentarea în negocierea colectivă, fiind interzisă orice intervenție din partea autorităților publice, a angajatorilor și a organizațiilor acestora în alegerea reprezentanților angajaților/lucrătorilor ori în împiedicarea desfășurării acestor alegeri</w:t>
      </w:r>
      <w:r>
        <w:rPr>
          <w:sz w:val="24"/>
          <w:szCs w:val="24"/>
          <w:lang w:val="ro-RO"/>
        </w:rPr>
        <w:t xml:space="preserve"> .</w:t>
      </w:r>
    </w:p>
    <w:p w:rsidR="00211582" w:rsidRDefault="00211582" w:rsidP="00762B7C">
      <w:pPr>
        <w:tabs>
          <w:tab w:val="left" w:pos="1515"/>
        </w:tabs>
        <w:jc w:val="both"/>
        <w:rPr>
          <w:sz w:val="24"/>
          <w:szCs w:val="24"/>
          <w:lang w:val="ro-RO"/>
        </w:rPr>
      </w:pPr>
      <w:r w:rsidRPr="00211582">
        <w:rPr>
          <w:b/>
          <w:bCs/>
          <w:sz w:val="24"/>
          <w:szCs w:val="24"/>
          <w:u w:val="single"/>
          <w:lang w:val="ro-RO"/>
        </w:rPr>
        <w:t>Important:</w:t>
      </w:r>
      <w:r w:rsidRPr="00211582">
        <w:rPr>
          <w:sz w:val="24"/>
          <w:szCs w:val="24"/>
          <w:lang w:val="ro-RO"/>
        </w:rPr>
        <w:t xml:space="preserve"> Neinvitarea la negocieri a tuturor părților îndreptățite să negocieze contractul colectiv de muncă constituie motiv de refuz de înregistrare a contractului colectiv de muncă negociat</w:t>
      </w:r>
      <w:r>
        <w:rPr>
          <w:sz w:val="24"/>
          <w:szCs w:val="24"/>
          <w:lang w:val="ro-RO"/>
        </w:rPr>
        <w:t xml:space="preserve"> la Inspectoratul Teritorial de Muncă.</w:t>
      </w:r>
      <w:r w:rsidRPr="00211582">
        <w:rPr>
          <w:rFonts w:eastAsia="Calibri"/>
          <w:lang w:val="ro-RO"/>
        </w:rPr>
        <w:t xml:space="preserve"> </w:t>
      </w:r>
      <w:r w:rsidRPr="00211582">
        <w:rPr>
          <w:sz w:val="24"/>
          <w:szCs w:val="24"/>
          <w:lang w:val="ro-RO"/>
        </w:rPr>
        <w:t>Dosarul de înregistrare a contractului colectiv de muncă trebuie să conțină dovada convocării părților îndreptățite să participe la negociere și dovezile de reprezentativitate/listele de semnături ale membrilor de sindicat/dovada plății cotizației/procesele-verbale de alegere a reprezentanților, după caz</w:t>
      </w:r>
      <w:r>
        <w:rPr>
          <w:sz w:val="24"/>
          <w:szCs w:val="24"/>
          <w:lang w:val="ro-RO"/>
        </w:rPr>
        <w:t>.</w:t>
      </w:r>
    </w:p>
    <w:p w:rsidR="00211582" w:rsidRPr="00211582" w:rsidRDefault="00211582" w:rsidP="00762B7C">
      <w:pPr>
        <w:tabs>
          <w:tab w:val="left" w:pos="1515"/>
        </w:tabs>
        <w:jc w:val="both"/>
        <w:rPr>
          <w:b/>
          <w:bCs/>
          <w:sz w:val="24"/>
          <w:szCs w:val="24"/>
          <w:lang w:val="ro-RO"/>
        </w:rPr>
      </w:pPr>
      <w:r w:rsidRPr="00211582">
        <w:rPr>
          <w:b/>
          <w:bCs/>
          <w:sz w:val="24"/>
          <w:szCs w:val="24"/>
          <w:lang w:val="ro-RO"/>
        </w:rPr>
        <w:t xml:space="preserve">Procedura de negociere colectivă </w:t>
      </w:r>
      <w:r>
        <w:rPr>
          <w:sz w:val="24"/>
          <w:szCs w:val="24"/>
          <w:lang w:val="ro-RO"/>
        </w:rPr>
        <w:t>e</w:t>
      </w:r>
      <w:r w:rsidRPr="00211582">
        <w:rPr>
          <w:sz w:val="24"/>
          <w:szCs w:val="24"/>
          <w:lang w:val="ro-RO"/>
        </w:rPr>
        <w:t xml:space="preserve">ste reglementată prin lege care recunoaște, atât pentru sectorul privat, cât și pentru sectorul public, </w:t>
      </w:r>
      <w:r w:rsidRPr="00211582">
        <w:rPr>
          <w:i/>
          <w:iCs/>
          <w:sz w:val="24"/>
          <w:szCs w:val="24"/>
          <w:lang w:val="ro-RO"/>
        </w:rPr>
        <w:t xml:space="preserve">autonomia și egalitatea părților în </w:t>
      </w:r>
      <w:r w:rsidRPr="00211582">
        <w:rPr>
          <w:i/>
          <w:iCs/>
          <w:sz w:val="24"/>
          <w:szCs w:val="24"/>
          <w:lang w:val="ro-RO"/>
        </w:rPr>
        <w:lastRenderedPageBreak/>
        <w:t>negocierea condițiilor și libertatea de încheiere a contractelor colective de muncă, precum și dreptul la informare în susținerea negocierilor.</w:t>
      </w:r>
    </w:p>
    <w:p w:rsidR="00211582" w:rsidRPr="00211582" w:rsidRDefault="00211582" w:rsidP="00762B7C">
      <w:pPr>
        <w:tabs>
          <w:tab w:val="left" w:pos="1515"/>
        </w:tabs>
        <w:jc w:val="both"/>
        <w:rPr>
          <w:sz w:val="24"/>
          <w:szCs w:val="24"/>
          <w:lang w:val="ro-RO"/>
        </w:rPr>
      </w:pPr>
      <w:r w:rsidRPr="00211582">
        <w:rPr>
          <w:b/>
          <w:sz w:val="24"/>
          <w:szCs w:val="24"/>
          <w:lang w:val="ro-RO"/>
        </w:rPr>
        <w:t>Inițierea negocierii este obligatorie în unitățile cu peste 10 angajați/lucrători</w:t>
      </w:r>
      <w:r w:rsidRPr="00211582">
        <w:rPr>
          <w:sz w:val="24"/>
          <w:szCs w:val="24"/>
          <w:lang w:val="ro-RO"/>
        </w:rPr>
        <w:t xml:space="preserve">. </w:t>
      </w:r>
      <w:r w:rsidRPr="00211582">
        <w:rPr>
          <w:b/>
          <w:sz w:val="24"/>
          <w:szCs w:val="24"/>
          <w:lang w:val="ro-RO"/>
        </w:rPr>
        <w:t xml:space="preserve">Angajatorii din sectorul privat și din sectorul public au obligația inițierii negocierii colective și trebuie să </w:t>
      </w:r>
      <w:r w:rsidR="00762B7C">
        <w:rPr>
          <w:b/>
          <w:sz w:val="24"/>
          <w:szCs w:val="24"/>
          <w:lang w:val="ro-RO"/>
        </w:rPr>
        <w:t>afișeze anunțul de intenție și</w:t>
      </w:r>
      <w:r w:rsidRPr="00211582">
        <w:rPr>
          <w:b/>
          <w:sz w:val="24"/>
          <w:szCs w:val="24"/>
          <w:lang w:val="ro-RO"/>
        </w:rPr>
        <w:t xml:space="preserve"> </w:t>
      </w:r>
      <w:r w:rsidR="00762B7C">
        <w:rPr>
          <w:b/>
          <w:sz w:val="24"/>
          <w:szCs w:val="24"/>
          <w:lang w:val="ro-RO"/>
        </w:rPr>
        <w:t xml:space="preserve">să </w:t>
      </w:r>
      <w:r w:rsidRPr="00211582">
        <w:rPr>
          <w:b/>
          <w:sz w:val="24"/>
          <w:szCs w:val="24"/>
          <w:lang w:val="ro-RO"/>
        </w:rPr>
        <w:t>convo</w:t>
      </w:r>
      <w:r w:rsidR="00762B7C">
        <w:rPr>
          <w:b/>
          <w:sz w:val="24"/>
          <w:szCs w:val="24"/>
          <w:lang w:val="ro-RO"/>
        </w:rPr>
        <w:t>ace</w:t>
      </w:r>
      <w:r w:rsidRPr="00211582">
        <w:rPr>
          <w:b/>
          <w:sz w:val="24"/>
          <w:szCs w:val="24"/>
          <w:lang w:val="ro-RO"/>
        </w:rPr>
        <w:t xml:space="preserve"> toate părțile îndreptățite să participe la negocierea colectivă, conform legii</w:t>
      </w:r>
      <w:r w:rsidRPr="00211582">
        <w:rPr>
          <w:sz w:val="24"/>
          <w:szCs w:val="24"/>
          <w:lang w:val="ro-RO"/>
        </w:rPr>
        <w:t xml:space="preserve">, </w:t>
      </w:r>
      <w:r w:rsidRPr="00ED7E47">
        <w:rPr>
          <w:b/>
          <w:sz w:val="24"/>
          <w:szCs w:val="24"/>
          <w:lang w:val="ro-RO"/>
        </w:rPr>
        <w:t>precum și să susțină cadrul adecvat de alegere a reprezentanților lucrătorilor în lipsa oricărui sindicat</w:t>
      </w:r>
      <w:r w:rsidRPr="00211582">
        <w:rPr>
          <w:sz w:val="24"/>
          <w:szCs w:val="24"/>
          <w:lang w:val="ro-RO"/>
        </w:rPr>
        <w:t xml:space="preserve">. </w:t>
      </w:r>
      <w:r w:rsidRPr="00ED7E47">
        <w:rPr>
          <w:b/>
          <w:sz w:val="24"/>
          <w:szCs w:val="24"/>
          <w:lang w:val="ro-RO"/>
        </w:rPr>
        <w:t>Negocierea colectivă poate fi demarată și de către sindicat/federație sindicală/reprezentanții angajaților</w:t>
      </w:r>
      <w:r w:rsidRPr="00ED7E47">
        <w:rPr>
          <w:i/>
          <w:sz w:val="24"/>
          <w:szCs w:val="24"/>
          <w:lang w:val="ro-RO"/>
        </w:rPr>
        <w:t>. În cazul în care într-o unitate nu există un contract colectiv de muncă, angajatorul sau orice altă parte îndreptățită să participe la negocierea colectivă, poate iniția negocierea contractului colectiv de muncă în orice moment</w:t>
      </w:r>
      <w:r w:rsidRPr="00211582">
        <w:rPr>
          <w:sz w:val="24"/>
          <w:szCs w:val="24"/>
          <w:lang w:val="ro-RO"/>
        </w:rPr>
        <w:t>. În cazul în care angajatorul nu inițiază negocierea,</w:t>
      </w:r>
      <w:r w:rsidR="001E5629">
        <w:rPr>
          <w:sz w:val="24"/>
          <w:szCs w:val="24"/>
          <w:lang w:val="ro-RO"/>
        </w:rPr>
        <w:t xml:space="preserve"> </w:t>
      </w:r>
      <w:r w:rsidRPr="00211582">
        <w:rPr>
          <w:sz w:val="24"/>
          <w:szCs w:val="24"/>
          <w:lang w:val="ro-RO"/>
        </w:rPr>
        <w:t xml:space="preserve">sindicatul/reprezentanții angajaților/lucrătorilor cere/cer în scris demararea negocierii colective și anunță părțile interesate. </w:t>
      </w:r>
    </w:p>
    <w:p w:rsidR="00211582" w:rsidRPr="00211582" w:rsidRDefault="00211582" w:rsidP="00762B7C">
      <w:pPr>
        <w:tabs>
          <w:tab w:val="left" w:pos="1515"/>
        </w:tabs>
        <w:jc w:val="both"/>
        <w:rPr>
          <w:sz w:val="24"/>
          <w:szCs w:val="24"/>
          <w:lang w:val="ro-RO"/>
        </w:rPr>
      </w:pPr>
      <w:r w:rsidRPr="00211582">
        <w:rPr>
          <w:sz w:val="24"/>
          <w:szCs w:val="24"/>
          <w:lang w:val="ro-RO"/>
        </w:rPr>
        <w:t>Refuzul angajatorului de a începe (participa la) negocierea contractului colectiv de muncă constituie contravenție și se sancționează cu amendă între 15.000 – 20.000 de lei.</w:t>
      </w:r>
    </w:p>
    <w:p w:rsidR="00211582" w:rsidRPr="00211582" w:rsidRDefault="00211582" w:rsidP="00762B7C">
      <w:pPr>
        <w:tabs>
          <w:tab w:val="left" w:pos="1515"/>
        </w:tabs>
        <w:jc w:val="both"/>
        <w:rPr>
          <w:sz w:val="24"/>
          <w:szCs w:val="24"/>
          <w:lang w:val="ro-RO"/>
        </w:rPr>
      </w:pPr>
      <w:r w:rsidRPr="00211582">
        <w:rPr>
          <w:sz w:val="24"/>
          <w:szCs w:val="24"/>
          <w:lang w:val="ro-RO"/>
        </w:rPr>
        <w:t xml:space="preserve">Inițiatorul negocierii are obligația de a anunța intenția de negociere cu 60 de zile înaintea termenului de expirare a contractului colectiv de muncă în vigoare sau a expirării perioadei de aplicabilitate a clauzelor stipulate în actele adiționale la contractele colective de muncă sau în orice moment, dacă nu există contract colectiv de muncă.  Durata negocierii colective nu poate depăși termenul de 45 de zile decât cu acordul părților. </w:t>
      </w:r>
    </w:p>
    <w:p w:rsidR="00211582" w:rsidRPr="00211582" w:rsidRDefault="00211582" w:rsidP="00762B7C">
      <w:pPr>
        <w:tabs>
          <w:tab w:val="left" w:pos="1515"/>
        </w:tabs>
        <w:jc w:val="both"/>
        <w:rPr>
          <w:sz w:val="24"/>
          <w:szCs w:val="24"/>
          <w:lang w:val="ro-RO"/>
        </w:rPr>
      </w:pPr>
      <w:r w:rsidRPr="00211582">
        <w:rPr>
          <w:sz w:val="24"/>
          <w:szCs w:val="24"/>
          <w:lang w:val="ro-RO"/>
        </w:rPr>
        <w:t>Anunțul/invitația privind intenția de începere a negocierilor colective, cuprinzând data, ora și locul negocierilor, se transmite în scris de către angajator, cu cel puțin 15 zile înainte de începerea acestora, părțile îndreptățite să participe la negociere trebuie să confirme în scris primirea invitației precum și acceptul sau refuzul participării la negociere, indiferent de partea care a inițiat negocierea. Lipsa unui răspuns scris, coroborată cu prezentarea dovezii de invitare la negocieri, este interpretată ca refuz de participare la negocieri.</w:t>
      </w:r>
    </w:p>
    <w:p w:rsidR="00211582" w:rsidRDefault="00211582" w:rsidP="00762B7C">
      <w:pPr>
        <w:tabs>
          <w:tab w:val="left" w:pos="1515"/>
        </w:tabs>
        <w:jc w:val="both"/>
        <w:rPr>
          <w:sz w:val="24"/>
          <w:szCs w:val="24"/>
          <w:lang w:val="ro-RO"/>
        </w:rPr>
      </w:pPr>
      <w:r w:rsidRPr="00211582">
        <w:rPr>
          <w:sz w:val="24"/>
          <w:szCs w:val="24"/>
          <w:lang w:val="ro-RO"/>
        </w:rPr>
        <w:t>Data primei ședințe de negociere reprezintă data la care se consideră că negocierile au fost declanșate, conținutul ședințelor de negociere fiind consemnat în procese verbale de către reprezentanții mandatați ai părților.</w:t>
      </w:r>
      <w:r w:rsidR="00ED7E47">
        <w:rPr>
          <w:sz w:val="24"/>
          <w:szCs w:val="24"/>
          <w:lang w:val="ro-RO"/>
        </w:rPr>
        <w:t xml:space="preserve"> </w:t>
      </w:r>
      <w:r w:rsidR="00ED7E47" w:rsidRPr="00ED7E47">
        <w:rPr>
          <w:sz w:val="24"/>
          <w:szCs w:val="24"/>
          <w:lang w:val="ro-RO"/>
        </w:rPr>
        <w:t>La fiecare ședință de negociere se întocmesc procese-verbale care cuprind poziția părților și fac parte din conținutul obligatoriu al dosarului de înregistrare a contractului colectiv de muncă</w:t>
      </w:r>
      <w:r w:rsidR="00ED7E47">
        <w:rPr>
          <w:sz w:val="24"/>
          <w:szCs w:val="24"/>
          <w:lang w:val="ro-RO"/>
        </w:rPr>
        <w:t>.</w:t>
      </w:r>
    </w:p>
    <w:p w:rsidR="00ED7E47" w:rsidRPr="00ED7E47" w:rsidRDefault="00ED7E47" w:rsidP="00762B7C">
      <w:pPr>
        <w:tabs>
          <w:tab w:val="left" w:pos="1515"/>
        </w:tabs>
        <w:jc w:val="both"/>
        <w:rPr>
          <w:sz w:val="24"/>
          <w:szCs w:val="24"/>
          <w:lang w:val="ro-RO"/>
        </w:rPr>
      </w:pPr>
      <w:r w:rsidRPr="00ED7E47">
        <w:rPr>
          <w:sz w:val="24"/>
          <w:szCs w:val="24"/>
          <w:lang w:val="ro-RO"/>
        </w:rPr>
        <w:t xml:space="preserve">Legislația privind dialogul social reglementează procedura de negociere, însă pentru ca discuțiile să fie constructive și să avanseze în direcția ajungerii la un acord, este esențial ca părțile să respecte anumite </w:t>
      </w:r>
      <w:r w:rsidRPr="00ED7E47">
        <w:rPr>
          <w:b/>
          <w:bCs/>
          <w:i/>
          <w:iCs/>
          <w:sz w:val="24"/>
          <w:szCs w:val="24"/>
          <w:lang w:val="ro-RO"/>
        </w:rPr>
        <w:t>cerințe specifice privind conduita în negociere</w:t>
      </w:r>
      <w:r w:rsidRPr="00ED7E47">
        <w:rPr>
          <w:sz w:val="24"/>
          <w:szCs w:val="24"/>
          <w:lang w:val="ro-RO"/>
        </w:rPr>
        <w:t>, precum:</w:t>
      </w:r>
    </w:p>
    <w:p w:rsidR="00ED7E47" w:rsidRPr="00ED7E47" w:rsidRDefault="00ED7E47" w:rsidP="00762B7C">
      <w:pPr>
        <w:tabs>
          <w:tab w:val="left" w:pos="1515"/>
        </w:tabs>
        <w:jc w:val="both"/>
        <w:rPr>
          <w:sz w:val="24"/>
          <w:szCs w:val="24"/>
          <w:lang w:val="ro-RO"/>
        </w:rPr>
      </w:pPr>
      <w:r w:rsidRPr="00ED7E47">
        <w:rPr>
          <w:sz w:val="24"/>
          <w:szCs w:val="24"/>
          <w:lang w:val="ro-RO"/>
        </w:rPr>
        <w:t>- să participe la întâlniri conform calendarului agreat;</w:t>
      </w:r>
    </w:p>
    <w:p w:rsidR="00ED7E47" w:rsidRDefault="00ED7E47" w:rsidP="00762B7C">
      <w:pPr>
        <w:tabs>
          <w:tab w:val="left" w:pos="1515"/>
        </w:tabs>
        <w:jc w:val="both"/>
        <w:rPr>
          <w:sz w:val="24"/>
          <w:szCs w:val="24"/>
          <w:lang w:val="ro-RO"/>
        </w:rPr>
      </w:pPr>
      <w:r w:rsidRPr="00ED7E47">
        <w:rPr>
          <w:sz w:val="24"/>
          <w:szCs w:val="24"/>
          <w:lang w:val="ro-RO"/>
        </w:rPr>
        <w:t>- să se consulte cu bună-credință;</w:t>
      </w:r>
    </w:p>
    <w:p w:rsidR="007B6474" w:rsidRDefault="007B6474" w:rsidP="00762B7C">
      <w:pPr>
        <w:tabs>
          <w:tab w:val="left" w:pos="1515"/>
        </w:tabs>
        <w:jc w:val="both"/>
        <w:rPr>
          <w:sz w:val="24"/>
          <w:szCs w:val="24"/>
          <w:lang w:val="ro-RO"/>
        </w:rPr>
      </w:pPr>
      <w:r>
        <w:rPr>
          <w:sz w:val="24"/>
          <w:szCs w:val="24"/>
          <w:lang w:val="ro-RO"/>
        </w:rPr>
        <w:t xml:space="preserve">- </w:t>
      </w:r>
      <w:r w:rsidR="00ED7E47" w:rsidRPr="00ED7E47">
        <w:rPr>
          <w:sz w:val="24"/>
          <w:szCs w:val="24"/>
          <w:lang w:val="ro-RO"/>
        </w:rPr>
        <w:t xml:space="preserve">să acorde o atenție reală propunerilor făcute de reprezentanții celeilalte părți la </w:t>
      </w:r>
      <w:r>
        <w:rPr>
          <w:sz w:val="24"/>
          <w:szCs w:val="24"/>
          <w:lang w:val="ro-RO"/>
        </w:rPr>
        <w:t xml:space="preserve"> </w:t>
      </w:r>
    </w:p>
    <w:p w:rsidR="00ED7E47" w:rsidRPr="00ED7E47" w:rsidRDefault="007B6474" w:rsidP="00762B7C">
      <w:pPr>
        <w:tabs>
          <w:tab w:val="left" w:pos="1515"/>
        </w:tabs>
        <w:jc w:val="both"/>
        <w:rPr>
          <w:sz w:val="24"/>
          <w:szCs w:val="24"/>
          <w:lang w:val="ro-RO"/>
        </w:rPr>
      </w:pPr>
      <w:r>
        <w:rPr>
          <w:sz w:val="24"/>
          <w:szCs w:val="24"/>
          <w:lang w:val="ro-RO"/>
        </w:rPr>
        <w:t xml:space="preserve">  </w:t>
      </w:r>
      <w:r w:rsidR="00ED7E47" w:rsidRPr="00ED7E47">
        <w:rPr>
          <w:sz w:val="24"/>
          <w:szCs w:val="24"/>
          <w:lang w:val="ro-RO"/>
        </w:rPr>
        <w:t>negociere;</w:t>
      </w:r>
    </w:p>
    <w:p w:rsidR="007B6474" w:rsidRDefault="00ED7E47" w:rsidP="00762B7C">
      <w:pPr>
        <w:tabs>
          <w:tab w:val="left" w:pos="1515"/>
        </w:tabs>
        <w:jc w:val="both"/>
        <w:rPr>
          <w:sz w:val="24"/>
          <w:szCs w:val="24"/>
          <w:lang w:val="ro-RO"/>
        </w:rPr>
      </w:pPr>
      <w:r w:rsidRPr="00ED7E47">
        <w:rPr>
          <w:sz w:val="24"/>
          <w:szCs w:val="24"/>
          <w:lang w:val="ro-RO"/>
        </w:rPr>
        <w:t xml:space="preserve">- să răspundă în timp util la propunerile avansate de reprezentanții celeilalte părți la </w:t>
      </w:r>
    </w:p>
    <w:p w:rsidR="00ED7E47" w:rsidRPr="00ED7E47" w:rsidRDefault="007B6474" w:rsidP="00762B7C">
      <w:pPr>
        <w:tabs>
          <w:tab w:val="left" w:pos="1515"/>
        </w:tabs>
        <w:jc w:val="both"/>
        <w:rPr>
          <w:sz w:val="24"/>
          <w:szCs w:val="24"/>
          <w:lang w:val="ro-RO"/>
        </w:rPr>
      </w:pPr>
      <w:r>
        <w:rPr>
          <w:sz w:val="24"/>
          <w:szCs w:val="24"/>
          <w:lang w:val="ro-RO"/>
        </w:rPr>
        <w:t xml:space="preserve">  </w:t>
      </w:r>
      <w:r w:rsidR="00ED7E47" w:rsidRPr="00ED7E47">
        <w:rPr>
          <w:sz w:val="24"/>
          <w:szCs w:val="24"/>
          <w:lang w:val="ro-RO"/>
        </w:rPr>
        <w:t xml:space="preserve">negociere în ceea ce privește conținutul contractului colectiv de muncă; </w:t>
      </w:r>
    </w:p>
    <w:p w:rsidR="00ED7E47" w:rsidRPr="00ED7E47" w:rsidRDefault="00ED7E47" w:rsidP="00762B7C">
      <w:pPr>
        <w:tabs>
          <w:tab w:val="left" w:pos="1515"/>
        </w:tabs>
        <w:jc w:val="both"/>
        <w:rPr>
          <w:sz w:val="24"/>
          <w:szCs w:val="24"/>
          <w:lang w:val="ro-RO"/>
        </w:rPr>
      </w:pPr>
      <w:r w:rsidRPr="00ED7E47">
        <w:rPr>
          <w:sz w:val="24"/>
          <w:szCs w:val="24"/>
          <w:lang w:val="ro-RO"/>
        </w:rPr>
        <w:t>- să respecte durata maximă convenită a negocierilor;</w:t>
      </w:r>
    </w:p>
    <w:p w:rsidR="00ED7E47" w:rsidRPr="00ED7E47" w:rsidRDefault="00ED7E47" w:rsidP="00762B7C">
      <w:pPr>
        <w:tabs>
          <w:tab w:val="left" w:pos="1515"/>
        </w:tabs>
        <w:jc w:val="both"/>
        <w:rPr>
          <w:sz w:val="24"/>
          <w:szCs w:val="24"/>
          <w:lang w:val="ro-RO"/>
        </w:rPr>
      </w:pPr>
      <w:r w:rsidRPr="00ED7E47">
        <w:rPr>
          <w:sz w:val="24"/>
          <w:szCs w:val="24"/>
          <w:lang w:val="ro-RO"/>
        </w:rPr>
        <w:t xml:space="preserve">- să depună toate eforturile rezonabile pentru a încheia un contract colectiv de muncă. </w:t>
      </w:r>
    </w:p>
    <w:p w:rsidR="00ED7E47" w:rsidRPr="00211582" w:rsidRDefault="00ED7E47" w:rsidP="00762B7C">
      <w:pPr>
        <w:tabs>
          <w:tab w:val="left" w:pos="1515"/>
        </w:tabs>
        <w:jc w:val="both"/>
        <w:rPr>
          <w:sz w:val="24"/>
          <w:szCs w:val="24"/>
          <w:lang w:val="ro-RO"/>
        </w:rPr>
      </w:pPr>
      <w:r w:rsidRPr="00ED7E47">
        <w:rPr>
          <w:sz w:val="24"/>
          <w:szCs w:val="24"/>
          <w:lang w:val="ro-RO"/>
        </w:rPr>
        <w:lastRenderedPageBreak/>
        <w:t>În termen de 15 zile calendaristice de la data declanșării procedurilor de negociere, angajatorul are obligația să convoace toate părțile îndreptățite în vederea negocierii contractului colectiv de muncă și să organizeze prima ședința de negociere.</w:t>
      </w:r>
    </w:p>
    <w:p w:rsidR="00ED7E47" w:rsidRPr="00ED7E47" w:rsidRDefault="00ED7E47" w:rsidP="00762B7C">
      <w:pPr>
        <w:tabs>
          <w:tab w:val="left" w:pos="1515"/>
        </w:tabs>
        <w:jc w:val="both"/>
        <w:rPr>
          <w:sz w:val="24"/>
          <w:szCs w:val="24"/>
          <w:lang w:val="ro-RO"/>
        </w:rPr>
      </w:pPr>
      <w:r w:rsidRPr="00ED7E47">
        <w:rPr>
          <w:sz w:val="24"/>
          <w:szCs w:val="24"/>
          <w:lang w:val="ro-RO"/>
        </w:rPr>
        <w:t xml:space="preserve">Contractele colective de muncă pot fi semnate numai de </w:t>
      </w:r>
      <w:r w:rsidRPr="00ED7E47">
        <w:rPr>
          <w:i/>
          <w:iCs/>
          <w:sz w:val="24"/>
          <w:szCs w:val="24"/>
          <w:lang w:val="ro-RO"/>
        </w:rPr>
        <w:t>reprezentanții mandatați</w:t>
      </w:r>
      <w:r w:rsidRPr="00ED7E47">
        <w:rPr>
          <w:sz w:val="24"/>
          <w:szCs w:val="24"/>
          <w:lang w:val="ro-RO"/>
        </w:rPr>
        <w:t xml:space="preserve"> în acest sens ai părților care au negociat și produc efecte de la data înregistrării sau de la o altă dată ulterioară convenită de părți. </w:t>
      </w:r>
      <w:bookmarkStart w:id="0" w:name="_Hlk208998253"/>
      <w:r w:rsidRPr="00ED7E47">
        <w:rPr>
          <w:i/>
          <w:sz w:val="24"/>
          <w:szCs w:val="24"/>
          <w:lang w:val="ro-RO"/>
        </w:rPr>
        <w:t>Contractele colective se încheie pe minim 1 an, maxim 2 ani</w:t>
      </w:r>
      <w:r w:rsidRPr="00ED7E47">
        <w:rPr>
          <w:sz w:val="24"/>
          <w:szCs w:val="24"/>
          <w:lang w:val="ro-RO"/>
        </w:rPr>
        <w:t>, cu excepția situației în care contractul colectiv de muncă se încheie pe durata realizării unei lucrări determinate, cu posibilitate de prelungire o singură dată cu 1 an prin acte adiționale</w:t>
      </w:r>
      <w:bookmarkEnd w:id="0"/>
      <w:r>
        <w:rPr>
          <w:sz w:val="24"/>
          <w:szCs w:val="24"/>
          <w:lang w:val="ro-RO"/>
        </w:rPr>
        <w:t>.</w:t>
      </w:r>
    </w:p>
    <w:p w:rsidR="00ED7E47" w:rsidRPr="00ED7E47" w:rsidRDefault="00ED7E47" w:rsidP="00762B7C">
      <w:pPr>
        <w:tabs>
          <w:tab w:val="left" w:pos="1515"/>
        </w:tabs>
        <w:jc w:val="both"/>
        <w:rPr>
          <w:sz w:val="24"/>
          <w:szCs w:val="24"/>
          <w:lang w:val="ro-RO"/>
        </w:rPr>
      </w:pPr>
      <w:r w:rsidRPr="00ED7E47">
        <w:rPr>
          <w:b/>
          <w:sz w:val="24"/>
          <w:szCs w:val="24"/>
          <w:lang w:val="ro-RO"/>
        </w:rPr>
        <w:t>Clauzele contractelor colective de muncă pot stabili drepturi și obligații numai în limitele și în condițiile prevăzute de lege, prevederile legale referitoare la drepturile angajaților/lucrătorilor având un caracter minimal</w:t>
      </w:r>
      <w:r w:rsidRPr="00ED7E47">
        <w:rPr>
          <w:sz w:val="24"/>
          <w:szCs w:val="24"/>
          <w:lang w:val="ro-RO"/>
        </w:rPr>
        <w:t>. Clauzele contractelor colective de muncă sunt subsecve</w:t>
      </w:r>
      <w:r>
        <w:rPr>
          <w:sz w:val="24"/>
          <w:szCs w:val="24"/>
          <w:lang w:val="ro-RO"/>
        </w:rPr>
        <w:t>nte ierarhic superior</w:t>
      </w:r>
      <w:r w:rsidRPr="00ED7E47">
        <w:rPr>
          <w:sz w:val="24"/>
          <w:szCs w:val="24"/>
          <w:lang w:val="ro-RO"/>
        </w:rPr>
        <w:t xml:space="preserve">. </w:t>
      </w:r>
    </w:p>
    <w:p w:rsidR="00ED7E47" w:rsidRPr="00ED7E47" w:rsidRDefault="00ED7E47" w:rsidP="00762B7C">
      <w:pPr>
        <w:tabs>
          <w:tab w:val="left" w:pos="1515"/>
        </w:tabs>
        <w:jc w:val="both"/>
        <w:rPr>
          <w:sz w:val="24"/>
          <w:szCs w:val="24"/>
          <w:lang w:val="ro-RO"/>
        </w:rPr>
      </w:pPr>
      <w:r w:rsidRPr="00ED7E47">
        <w:rPr>
          <w:b/>
          <w:bCs/>
          <w:sz w:val="24"/>
          <w:szCs w:val="24"/>
          <w:u w:val="single"/>
          <w:lang w:val="ro-RO"/>
        </w:rPr>
        <w:t>Important:</w:t>
      </w:r>
      <w:r w:rsidRPr="00ED7E47">
        <w:rPr>
          <w:b/>
          <w:bCs/>
          <w:sz w:val="24"/>
          <w:szCs w:val="24"/>
          <w:lang w:val="ro-RO"/>
        </w:rPr>
        <w:t xml:space="preserve"> </w:t>
      </w:r>
      <w:r w:rsidRPr="00ED7E47">
        <w:rPr>
          <w:sz w:val="24"/>
          <w:szCs w:val="24"/>
          <w:lang w:val="ro-RO"/>
        </w:rPr>
        <w:t xml:space="preserve">Contractele colective de muncă care nu sunt semnate de toți reprezentanții părților la negociere, mandatați în acest scop, </w:t>
      </w:r>
      <w:r w:rsidRPr="00ED7E47">
        <w:rPr>
          <w:b/>
          <w:bCs/>
          <w:i/>
          <w:iCs/>
          <w:sz w:val="24"/>
          <w:szCs w:val="24"/>
          <w:lang w:val="ro-RO"/>
        </w:rPr>
        <w:t>nu vor fi înregistrate</w:t>
      </w:r>
      <w:r>
        <w:rPr>
          <w:sz w:val="24"/>
          <w:szCs w:val="24"/>
          <w:lang w:val="ro-RO"/>
        </w:rPr>
        <w:t>.</w:t>
      </w:r>
    </w:p>
    <w:p w:rsidR="00ED7E47" w:rsidRPr="007B6474" w:rsidRDefault="00ED7E47" w:rsidP="00762B7C">
      <w:pPr>
        <w:tabs>
          <w:tab w:val="left" w:pos="1515"/>
        </w:tabs>
        <w:jc w:val="both"/>
        <w:rPr>
          <w:i/>
          <w:sz w:val="24"/>
          <w:szCs w:val="24"/>
          <w:lang w:val="ro-RO"/>
        </w:rPr>
      </w:pPr>
      <w:r w:rsidRPr="007B6474">
        <w:rPr>
          <w:i/>
          <w:sz w:val="24"/>
          <w:szCs w:val="24"/>
          <w:lang w:val="ro-RO"/>
        </w:rPr>
        <w:t>Reprezentanții Inspectoratului Teritorial de Muncă Botoșani reamintesc angajatorilor și reprezentanților salariaților importanța respectării prevederilor legale privind procedura de negociere colectivă, în vederea asigurării unui dialog social eficient și a protejării drepturilor și intereselor legitime ale părților implicate.</w:t>
      </w:r>
    </w:p>
    <w:p w:rsidR="00ED7E47" w:rsidRPr="007B6474" w:rsidRDefault="00ED7E47" w:rsidP="00762B7C">
      <w:pPr>
        <w:tabs>
          <w:tab w:val="left" w:pos="1515"/>
        </w:tabs>
        <w:jc w:val="both"/>
        <w:rPr>
          <w:i/>
          <w:sz w:val="24"/>
          <w:szCs w:val="24"/>
          <w:lang w:val="ro-RO"/>
        </w:rPr>
      </w:pPr>
      <w:r w:rsidRPr="007B6474">
        <w:rPr>
          <w:i/>
          <w:sz w:val="24"/>
          <w:szCs w:val="24"/>
          <w:lang w:val="ro-RO"/>
        </w:rPr>
        <w:t>Respectarea obligațiilor legale referitoare la inițierea și desfășurarea negocierii colective contribuie la consolidarea relațiilor de muncă, la prevenirea conflictelor de muncă și la promovarea unui climat de stabilitate și cooperare la nivelul unităților.</w:t>
      </w:r>
    </w:p>
    <w:p w:rsidR="00211582" w:rsidRPr="007B6474" w:rsidRDefault="00211582" w:rsidP="00762B7C">
      <w:pPr>
        <w:tabs>
          <w:tab w:val="left" w:pos="1515"/>
        </w:tabs>
        <w:jc w:val="both"/>
        <w:rPr>
          <w:sz w:val="24"/>
          <w:szCs w:val="24"/>
          <w:lang w:val="ro-RO"/>
        </w:rPr>
      </w:pPr>
    </w:p>
    <w:p w:rsidR="00CB10EA" w:rsidRDefault="00CB10EA" w:rsidP="007B6474">
      <w:pPr>
        <w:rPr>
          <w:b/>
          <w:sz w:val="24"/>
          <w:szCs w:val="24"/>
        </w:rPr>
      </w:pPr>
      <w:r w:rsidRPr="007B6474">
        <w:rPr>
          <w:b/>
          <w:sz w:val="24"/>
          <w:szCs w:val="24"/>
        </w:rPr>
        <w:t>Inspector-</w:t>
      </w:r>
      <w:proofErr w:type="spellStart"/>
      <w:r w:rsidRPr="007B6474">
        <w:rPr>
          <w:b/>
          <w:sz w:val="24"/>
          <w:szCs w:val="24"/>
        </w:rPr>
        <w:t>șef</w:t>
      </w:r>
      <w:proofErr w:type="spellEnd"/>
      <w:r w:rsidRPr="007B6474">
        <w:rPr>
          <w:b/>
          <w:sz w:val="24"/>
          <w:szCs w:val="24"/>
        </w:rPr>
        <w:t xml:space="preserve"> </w:t>
      </w:r>
    </w:p>
    <w:p w:rsidR="00B2346C" w:rsidRPr="007B6474" w:rsidRDefault="00B2346C" w:rsidP="007B6474">
      <w:pPr>
        <w:rPr>
          <w:b/>
          <w:sz w:val="24"/>
          <w:szCs w:val="24"/>
        </w:rPr>
      </w:pPr>
      <w:r>
        <w:rPr>
          <w:b/>
          <w:sz w:val="24"/>
          <w:szCs w:val="24"/>
        </w:rPr>
        <w:t>ITM Botoșani</w:t>
      </w:r>
    </w:p>
    <w:p w:rsidR="00CB10EA" w:rsidRPr="007B6474" w:rsidRDefault="00CB10EA" w:rsidP="00CB10EA">
      <w:pPr>
        <w:ind w:left="1134"/>
        <w:rPr>
          <w:sz w:val="24"/>
          <w:szCs w:val="24"/>
        </w:rPr>
      </w:pPr>
    </w:p>
    <w:p w:rsidR="00CB10EA" w:rsidRPr="007B6474" w:rsidRDefault="00CB10EA" w:rsidP="00CB10EA">
      <w:pPr>
        <w:ind w:left="1134"/>
        <w:rPr>
          <w:sz w:val="24"/>
          <w:szCs w:val="24"/>
        </w:rPr>
      </w:pPr>
    </w:p>
    <w:p w:rsidR="00345976" w:rsidRDefault="00345976" w:rsidP="00345976">
      <w:pPr>
        <w:pStyle w:val="NormalWeb"/>
      </w:pPr>
      <w:r>
        <w:rPr>
          <w:noProof/>
        </w:rPr>
        <w:lastRenderedPageBreak/>
        <w:drawing>
          <wp:inline distT="0" distB="0" distL="0" distR="0" wp14:anchorId="177CD3E0" wp14:editId="53E681F7">
            <wp:extent cx="6165215" cy="5634217"/>
            <wp:effectExtent l="0" t="0" r="6985" b="5080"/>
            <wp:docPr id="1" name="Imagine 1" descr="C:\Users\carmen.hritcu\Desktop\foto CCM Negociere colectivă pentru muncă decent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men.hritcu\Desktop\foto CCM Negociere colectivă pentru muncă decentă.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5289" cy="5670839"/>
                    </a:xfrm>
                    <a:prstGeom prst="rect">
                      <a:avLst/>
                    </a:prstGeom>
                    <a:noFill/>
                    <a:ln>
                      <a:noFill/>
                    </a:ln>
                  </pic:spPr>
                </pic:pic>
              </a:graphicData>
            </a:graphic>
          </wp:inline>
        </w:drawing>
      </w:r>
      <w:bookmarkStart w:id="1" w:name="_GoBack"/>
      <w:bookmarkEnd w:id="1"/>
    </w:p>
    <w:p w:rsidR="006879CA" w:rsidRPr="006879CA" w:rsidRDefault="006879CA" w:rsidP="006879CA">
      <w:pPr>
        <w:jc w:val="center"/>
        <w:rPr>
          <w:sz w:val="24"/>
          <w:szCs w:val="24"/>
          <w:lang w:val="ro-RO"/>
        </w:rPr>
      </w:pPr>
    </w:p>
    <w:sectPr w:rsidR="006879CA" w:rsidRPr="006879CA" w:rsidSect="00D35066">
      <w:headerReference w:type="default" r:id="rId9"/>
      <w:footerReference w:type="default" r:id="rId10"/>
      <w:headerReference w:type="first" r:id="rId11"/>
      <w:footerReference w:type="first" r:id="rId12"/>
      <w:pgSz w:w="11907" w:h="16839" w:code="9"/>
      <w:pgMar w:top="1417" w:right="850" w:bottom="1417" w:left="1417" w:header="425"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705" w:rsidRDefault="00296705" w:rsidP="00CD5B3B">
      <w:r>
        <w:separator/>
      </w:r>
    </w:p>
  </w:endnote>
  <w:endnote w:type="continuationSeparator" w:id="0">
    <w:p w:rsidR="00296705" w:rsidRDefault="00296705"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antGardEFNormal">
    <w:altName w:val="Arial"/>
    <w:panose1 w:val="00000000000000000000"/>
    <w:charset w:val="00"/>
    <w:family w:val="modern"/>
    <w:notTrueType/>
    <w:pitch w:val="variable"/>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9CA" w:rsidRPr="006879CA" w:rsidRDefault="006879CA" w:rsidP="006879CA">
    <w:pPr>
      <w:tabs>
        <w:tab w:val="center" w:pos="4320"/>
        <w:tab w:val="right" w:pos="8640"/>
      </w:tabs>
      <w:rPr>
        <w:sz w:val="14"/>
        <w:szCs w:val="14"/>
        <w:lang w:val="ro-RO"/>
      </w:rPr>
    </w:pPr>
    <w:r w:rsidRPr="006879CA">
      <w:rPr>
        <w:sz w:val="14"/>
        <w:szCs w:val="14"/>
        <w:lang w:val="ro-RO"/>
      </w:rPr>
      <w:t xml:space="preserve">Aleea G-ral Gheorghe </w:t>
    </w:r>
    <w:proofErr w:type="spellStart"/>
    <w:r w:rsidRPr="006879CA">
      <w:rPr>
        <w:sz w:val="14"/>
        <w:szCs w:val="14"/>
        <w:lang w:val="ro-RO"/>
      </w:rPr>
      <w:t>Avrămescu</w:t>
    </w:r>
    <w:proofErr w:type="spellEnd"/>
    <w:r w:rsidRPr="006879CA">
      <w:rPr>
        <w:sz w:val="14"/>
        <w:szCs w:val="14"/>
        <w:lang w:val="ro-RO"/>
      </w:rPr>
      <w:t>, Nr.26 A, Botosani</w:t>
    </w:r>
    <w:r w:rsidRPr="006879CA">
      <w:rPr>
        <w:sz w:val="14"/>
        <w:szCs w:val="14"/>
        <w:lang w:val="ro-RO"/>
      </w:rPr>
      <w:tab/>
    </w:r>
  </w:p>
  <w:p w:rsidR="006879CA" w:rsidRPr="006879CA" w:rsidRDefault="006879CA" w:rsidP="006879CA">
    <w:pPr>
      <w:tabs>
        <w:tab w:val="center" w:pos="4320"/>
        <w:tab w:val="right" w:pos="8640"/>
      </w:tabs>
      <w:rPr>
        <w:sz w:val="14"/>
        <w:szCs w:val="14"/>
        <w:lang w:val="ro-RO"/>
      </w:rPr>
    </w:pPr>
    <w:r w:rsidRPr="006879CA">
      <w:rPr>
        <w:sz w:val="14"/>
        <w:szCs w:val="14"/>
        <w:lang w:val="ro-RO"/>
      </w:rPr>
      <w:t>Tel.: +4 0231 534532; fax: +4 0231 514854</w:t>
    </w:r>
  </w:p>
  <w:p w:rsidR="006879CA" w:rsidRPr="006879CA" w:rsidRDefault="00296705" w:rsidP="006879CA">
    <w:pPr>
      <w:tabs>
        <w:tab w:val="center" w:pos="4320"/>
        <w:tab w:val="right" w:pos="8640"/>
      </w:tabs>
      <w:rPr>
        <w:b/>
        <w:sz w:val="14"/>
        <w:szCs w:val="14"/>
        <w:lang w:val="ro-RO"/>
      </w:rPr>
    </w:pPr>
    <w:hyperlink r:id="rId1" w:history="1">
      <w:r w:rsidR="006879CA" w:rsidRPr="006879CA">
        <w:rPr>
          <w:b/>
          <w:color w:val="0563C1"/>
          <w:sz w:val="14"/>
          <w:szCs w:val="14"/>
          <w:u w:val="single"/>
          <w:lang w:val="ro-RO"/>
        </w:rPr>
        <w:t>itmbotosani@itmbotosani.ro</w:t>
      </w:r>
    </w:hyperlink>
  </w:p>
  <w:p w:rsidR="006879CA" w:rsidRPr="006879CA" w:rsidRDefault="006879CA" w:rsidP="006879CA">
    <w:pPr>
      <w:tabs>
        <w:tab w:val="center" w:pos="4320"/>
        <w:tab w:val="right" w:pos="8640"/>
      </w:tabs>
      <w:rPr>
        <w:b/>
        <w:sz w:val="14"/>
        <w:szCs w:val="14"/>
        <w:lang w:val="ro-RO"/>
      </w:rPr>
    </w:pPr>
    <w:r w:rsidRPr="006879CA">
      <w:rPr>
        <w:b/>
        <w:sz w:val="14"/>
        <w:szCs w:val="14"/>
        <w:lang w:val="ro-RO"/>
      </w:rPr>
      <w:t>www.itmbotosani.ro</w:t>
    </w:r>
  </w:p>
  <w:p w:rsidR="006879CA" w:rsidRPr="006879CA" w:rsidRDefault="006879CA" w:rsidP="006879CA">
    <w:pPr>
      <w:tabs>
        <w:tab w:val="center" w:pos="4320"/>
        <w:tab w:val="right" w:pos="8640"/>
      </w:tabs>
      <w:rPr>
        <w:sz w:val="14"/>
      </w:rPr>
    </w:pPr>
    <w:r w:rsidRPr="006879CA">
      <w:rPr>
        <w:b/>
        <w:noProof/>
        <w:sz w:val="14"/>
        <w:szCs w:val="14"/>
        <w:lang w:val="ro-RO" w:eastAsia="ro-RO"/>
      </w:rPr>
      <mc:AlternateContent>
        <mc:Choice Requires="wps">
          <w:drawing>
            <wp:anchor distT="0" distB="0" distL="114300" distR="114300" simplePos="0" relativeHeight="251664896" behindDoc="0" locked="0" layoutInCell="1" allowOverlap="1" wp14:anchorId="2C9DB3DB" wp14:editId="3909ABA8">
              <wp:simplePos x="0" y="0"/>
              <wp:positionH relativeFrom="column">
                <wp:posOffset>735330</wp:posOffset>
              </wp:positionH>
              <wp:positionV relativeFrom="paragraph">
                <wp:posOffset>43179</wp:posOffset>
              </wp:positionV>
              <wp:extent cx="6105525" cy="45719"/>
              <wp:effectExtent l="0" t="0" r="28575" b="31115"/>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45719"/>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2A5471" id="_x0000_t32" coordsize="21600,21600" o:spt="32" o:oned="t" path="m,l21600,21600e" filled="f">
              <v:path arrowok="t" fillok="f" o:connecttype="none"/>
              <o:lock v:ext="edit" shapetype="t"/>
            </v:shapetype>
            <v:shape id="AutoShape 4" o:spid="_x0000_s1026" type="#_x0000_t32" style="position:absolute;margin-left:57.9pt;margin-top:3.4pt;width:480.75pt;height:3.6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" strokecolor="#a5a5a5"/>
          </w:pict>
        </mc:Fallback>
      </mc:AlternateContent>
    </w:r>
  </w:p>
  <w:p w:rsidR="006879CA" w:rsidRPr="006879CA" w:rsidRDefault="006879CA" w:rsidP="006879CA">
    <w:pPr>
      <w:tabs>
        <w:tab w:val="center" w:pos="4320"/>
        <w:tab w:val="right" w:pos="8640"/>
      </w:tabs>
      <w:jc w:val="both"/>
    </w:pPr>
    <w:proofErr w:type="gramStart"/>
    <w:r w:rsidRPr="006879CA">
      <w:rPr>
        <w:sz w:val="14"/>
      </w:rPr>
      <w:t xml:space="preserve">Conform </w:t>
    </w:r>
    <w:proofErr w:type="spellStart"/>
    <w:r w:rsidRPr="006879CA">
      <w:rPr>
        <w:sz w:val="14"/>
      </w:rPr>
      <w:t>prevederilor</w:t>
    </w:r>
    <w:proofErr w:type="spellEnd"/>
    <w:r w:rsidRPr="006879CA">
      <w:rPr>
        <w:sz w:val="14"/>
      </w:rPr>
      <w:t xml:space="preserve"> </w:t>
    </w:r>
    <w:proofErr w:type="spellStart"/>
    <w:r w:rsidRPr="006879CA">
      <w:rPr>
        <w:sz w:val="14"/>
      </w:rPr>
      <w:t>Regulamentului</w:t>
    </w:r>
    <w:proofErr w:type="spellEnd"/>
    <w:r w:rsidRPr="006879CA">
      <w:rPr>
        <w:sz w:val="14"/>
      </w:rPr>
      <w:t xml:space="preserve"> (UE) 2016/679 al </w:t>
    </w:r>
    <w:proofErr w:type="spellStart"/>
    <w:r w:rsidRPr="006879CA">
      <w:rPr>
        <w:sz w:val="14"/>
      </w:rPr>
      <w:t>Parlamentului</w:t>
    </w:r>
    <w:proofErr w:type="spellEnd"/>
    <w:r w:rsidRPr="006879CA">
      <w:rPr>
        <w:sz w:val="14"/>
      </w:rPr>
      <w:t xml:space="preserve"> European </w:t>
    </w:r>
    <w:proofErr w:type="spellStart"/>
    <w:r w:rsidRPr="006879CA">
      <w:rPr>
        <w:sz w:val="14"/>
      </w:rPr>
      <w:t>şi</w:t>
    </w:r>
    <w:proofErr w:type="spellEnd"/>
    <w:r w:rsidRPr="006879CA">
      <w:rPr>
        <w:sz w:val="14"/>
      </w:rPr>
      <w:t xml:space="preserve"> al </w:t>
    </w:r>
    <w:proofErr w:type="spellStart"/>
    <w:r w:rsidRPr="006879CA">
      <w:rPr>
        <w:sz w:val="14"/>
      </w:rPr>
      <w:t>Consiliului</w:t>
    </w:r>
    <w:proofErr w:type="spellEnd"/>
    <w:r w:rsidRPr="006879CA">
      <w:rPr>
        <w:sz w:val="14"/>
      </w:rPr>
      <w:t xml:space="preserve"> din 27 </w:t>
    </w:r>
    <w:proofErr w:type="spellStart"/>
    <w:r w:rsidRPr="006879CA">
      <w:rPr>
        <w:sz w:val="14"/>
      </w:rPr>
      <w:t>aprilie</w:t>
    </w:r>
    <w:proofErr w:type="spellEnd"/>
    <w:r w:rsidRPr="006879CA">
      <w:rPr>
        <w:sz w:val="14"/>
      </w:rPr>
      <w:t xml:space="preserve"> 2016 </w:t>
    </w:r>
    <w:proofErr w:type="spellStart"/>
    <w:r w:rsidRPr="006879CA">
      <w:rPr>
        <w:sz w:val="14"/>
      </w:rPr>
      <w:t>privind</w:t>
    </w:r>
    <w:proofErr w:type="spellEnd"/>
    <w:r w:rsidRPr="006879CA">
      <w:rPr>
        <w:sz w:val="14"/>
      </w:rPr>
      <w:t xml:space="preserve"> </w:t>
    </w:r>
    <w:proofErr w:type="spellStart"/>
    <w:r w:rsidRPr="006879CA">
      <w:rPr>
        <w:sz w:val="14"/>
      </w:rPr>
      <w:t>protecţia</w:t>
    </w:r>
    <w:proofErr w:type="spellEnd"/>
    <w:r w:rsidRPr="006879CA">
      <w:rPr>
        <w:sz w:val="14"/>
      </w:rPr>
      <w:t xml:space="preserve"> </w:t>
    </w:r>
    <w:proofErr w:type="spellStart"/>
    <w:r w:rsidRPr="006879CA">
      <w:rPr>
        <w:sz w:val="14"/>
      </w:rPr>
      <w:t>persoanelor</w:t>
    </w:r>
    <w:proofErr w:type="spellEnd"/>
    <w:r w:rsidRPr="006879CA">
      <w:rPr>
        <w:sz w:val="14"/>
      </w:rPr>
      <w:t xml:space="preserve"> </w:t>
    </w:r>
    <w:proofErr w:type="spellStart"/>
    <w:r w:rsidRPr="006879CA">
      <w:rPr>
        <w:sz w:val="14"/>
      </w:rPr>
      <w:t>fizice</w:t>
    </w:r>
    <w:proofErr w:type="spellEnd"/>
    <w:r w:rsidRPr="006879CA">
      <w:rPr>
        <w:sz w:val="14"/>
      </w:rPr>
      <w:t xml:space="preserve"> </w:t>
    </w:r>
    <w:proofErr w:type="spellStart"/>
    <w:r w:rsidRPr="006879CA">
      <w:rPr>
        <w:sz w:val="14"/>
      </w:rPr>
      <w:t>în</w:t>
    </w:r>
    <w:proofErr w:type="spellEnd"/>
    <w:r w:rsidRPr="006879CA">
      <w:rPr>
        <w:sz w:val="14"/>
      </w:rPr>
      <w:t xml:space="preserve"> </w:t>
    </w:r>
    <w:proofErr w:type="spellStart"/>
    <w:r w:rsidRPr="006879CA">
      <w:rPr>
        <w:sz w:val="14"/>
      </w:rPr>
      <w:t>ceea</w:t>
    </w:r>
    <w:proofErr w:type="spellEnd"/>
    <w:r w:rsidRPr="006879CA">
      <w:rPr>
        <w:sz w:val="14"/>
      </w:rPr>
      <w:t xml:space="preserve"> </w:t>
    </w:r>
    <w:proofErr w:type="spellStart"/>
    <w:r w:rsidRPr="006879CA">
      <w:rPr>
        <w:sz w:val="14"/>
      </w:rPr>
      <w:t>ce</w:t>
    </w:r>
    <w:proofErr w:type="spellEnd"/>
    <w:r w:rsidRPr="006879CA">
      <w:rPr>
        <w:sz w:val="14"/>
      </w:rPr>
      <w:t xml:space="preserve"> </w:t>
    </w:r>
    <w:proofErr w:type="spellStart"/>
    <w:r w:rsidRPr="006879CA">
      <w:rPr>
        <w:sz w:val="14"/>
      </w:rPr>
      <w:t>priveşte</w:t>
    </w:r>
    <w:proofErr w:type="spellEnd"/>
    <w:r w:rsidRPr="006879CA">
      <w:rPr>
        <w:sz w:val="14"/>
      </w:rPr>
      <w:t xml:space="preserve"> </w:t>
    </w:r>
    <w:proofErr w:type="spellStart"/>
    <w:r w:rsidRPr="006879CA">
      <w:rPr>
        <w:sz w:val="14"/>
      </w:rPr>
      <w:t>prelucrarea</w:t>
    </w:r>
    <w:proofErr w:type="spellEnd"/>
    <w:r w:rsidRPr="006879CA">
      <w:rPr>
        <w:sz w:val="14"/>
      </w:rPr>
      <w:t xml:space="preserve"> </w:t>
    </w:r>
    <w:proofErr w:type="spellStart"/>
    <w:r w:rsidRPr="006879CA">
      <w:rPr>
        <w:sz w:val="14"/>
      </w:rPr>
      <w:t>datelor</w:t>
    </w:r>
    <w:proofErr w:type="spellEnd"/>
    <w:r w:rsidRPr="006879CA">
      <w:rPr>
        <w:sz w:val="14"/>
      </w:rPr>
      <w:t xml:space="preserve"> cu </w:t>
    </w:r>
    <w:proofErr w:type="spellStart"/>
    <w:r w:rsidRPr="006879CA">
      <w:rPr>
        <w:sz w:val="14"/>
      </w:rPr>
      <w:t>caracter</w:t>
    </w:r>
    <w:proofErr w:type="spellEnd"/>
    <w:r w:rsidRPr="006879CA">
      <w:rPr>
        <w:sz w:val="14"/>
      </w:rPr>
      <w:t xml:space="preserve"> personal </w:t>
    </w:r>
    <w:proofErr w:type="spellStart"/>
    <w:r w:rsidRPr="006879CA">
      <w:rPr>
        <w:sz w:val="14"/>
      </w:rPr>
      <w:t>şi</w:t>
    </w:r>
    <w:proofErr w:type="spellEnd"/>
    <w:r w:rsidRPr="006879CA">
      <w:rPr>
        <w:sz w:val="14"/>
      </w:rPr>
      <w:t xml:space="preserve"> </w:t>
    </w:r>
    <w:proofErr w:type="spellStart"/>
    <w:r w:rsidRPr="006879CA">
      <w:rPr>
        <w:sz w:val="14"/>
      </w:rPr>
      <w:t>privind</w:t>
    </w:r>
    <w:proofErr w:type="spellEnd"/>
    <w:r w:rsidRPr="006879CA">
      <w:rPr>
        <w:sz w:val="14"/>
      </w:rPr>
      <w:t xml:space="preserve"> </w:t>
    </w:r>
    <w:proofErr w:type="spellStart"/>
    <w:r w:rsidRPr="006879CA">
      <w:rPr>
        <w:sz w:val="14"/>
      </w:rPr>
      <w:t>libera</w:t>
    </w:r>
    <w:proofErr w:type="spellEnd"/>
    <w:r w:rsidRPr="006879CA">
      <w:rPr>
        <w:sz w:val="14"/>
      </w:rPr>
      <w:t xml:space="preserve"> </w:t>
    </w:r>
    <w:proofErr w:type="spellStart"/>
    <w:r w:rsidRPr="006879CA">
      <w:rPr>
        <w:sz w:val="14"/>
      </w:rPr>
      <w:t>circulaţie</w:t>
    </w:r>
    <w:proofErr w:type="spellEnd"/>
    <w:r w:rsidRPr="006879CA">
      <w:rPr>
        <w:sz w:val="14"/>
      </w:rPr>
      <w:t xml:space="preserve"> a </w:t>
    </w:r>
    <w:proofErr w:type="spellStart"/>
    <w:r w:rsidRPr="006879CA">
      <w:rPr>
        <w:sz w:val="14"/>
      </w:rPr>
      <w:t>acestor</w:t>
    </w:r>
    <w:proofErr w:type="spellEnd"/>
    <w:r w:rsidRPr="006879CA">
      <w:rPr>
        <w:sz w:val="14"/>
      </w:rPr>
      <w:t xml:space="preserve"> date </w:t>
    </w:r>
    <w:proofErr w:type="spellStart"/>
    <w:r w:rsidRPr="006879CA">
      <w:rPr>
        <w:sz w:val="14"/>
      </w:rPr>
      <w:t>şi</w:t>
    </w:r>
    <w:proofErr w:type="spellEnd"/>
    <w:r w:rsidRPr="006879CA">
      <w:rPr>
        <w:sz w:val="14"/>
      </w:rPr>
      <w:t xml:space="preserve"> de </w:t>
    </w:r>
    <w:proofErr w:type="spellStart"/>
    <w:r w:rsidRPr="006879CA">
      <w:rPr>
        <w:sz w:val="14"/>
      </w:rPr>
      <w:t>abrogare</w:t>
    </w:r>
    <w:proofErr w:type="spellEnd"/>
    <w:r w:rsidRPr="006879CA">
      <w:rPr>
        <w:sz w:val="14"/>
      </w:rPr>
      <w:t xml:space="preserve"> a </w:t>
    </w:r>
    <w:proofErr w:type="spellStart"/>
    <w:r w:rsidRPr="006879CA">
      <w:rPr>
        <w:sz w:val="14"/>
      </w:rPr>
      <w:t>Directivei</w:t>
    </w:r>
    <w:proofErr w:type="spellEnd"/>
    <w:r w:rsidRPr="006879CA">
      <w:rPr>
        <w:sz w:val="14"/>
      </w:rPr>
      <w:t xml:space="preserve"> 95/46/CE (</w:t>
    </w:r>
    <w:proofErr w:type="spellStart"/>
    <w:r w:rsidRPr="006879CA">
      <w:rPr>
        <w:sz w:val="14"/>
      </w:rPr>
      <w:t>Regulamentul</w:t>
    </w:r>
    <w:proofErr w:type="spellEnd"/>
    <w:r w:rsidRPr="006879CA">
      <w:rPr>
        <w:sz w:val="14"/>
      </w:rPr>
      <w:t xml:space="preserve"> general </w:t>
    </w:r>
    <w:proofErr w:type="spellStart"/>
    <w:r w:rsidRPr="006879CA">
      <w:rPr>
        <w:sz w:val="14"/>
      </w:rPr>
      <w:t>privind</w:t>
    </w:r>
    <w:proofErr w:type="spellEnd"/>
    <w:r w:rsidRPr="006879CA">
      <w:rPr>
        <w:sz w:val="14"/>
      </w:rPr>
      <w:t xml:space="preserve"> </w:t>
    </w:r>
    <w:proofErr w:type="spellStart"/>
    <w:r w:rsidRPr="006879CA">
      <w:rPr>
        <w:sz w:val="14"/>
      </w:rPr>
      <w:t>protecția</w:t>
    </w:r>
    <w:proofErr w:type="spellEnd"/>
    <w:r w:rsidRPr="006879CA">
      <w:rPr>
        <w:sz w:val="14"/>
      </w:rPr>
      <w:t xml:space="preserve"> </w:t>
    </w:r>
    <w:proofErr w:type="spellStart"/>
    <w:r w:rsidRPr="006879CA">
      <w:rPr>
        <w:sz w:val="14"/>
      </w:rPr>
      <w:t>datelor</w:t>
    </w:r>
    <w:proofErr w:type="spellEnd"/>
    <w:r w:rsidRPr="006879CA">
      <w:rPr>
        <w:sz w:val="14"/>
      </w:rPr>
      <w:t xml:space="preserve">), </w:t>
    </w:r>
    <w:proofErr w:type="spellStart"/>
    <w:r w:rsidRPr="006879CA">
      <w:rPr>
        <w:sz w:val="14"/>
      </w:rPr>
      <w:t>informațiile</w:t>
    </w:r>
    <w:proofErr w:type="spellEnd"/>
    <w:r w:rsidRPr="006879CA">
      <w:rPr>
        <w:sz w:val="14"/>
      </w:rPr>
      <w:t xml:space="preserve"> </w:t>
    </w:r>
    <w:proofErr w:type="spellStart"/>
    <w:r w:rsidRPr="006879CA">
      <w:rPr>
        <w:sz w:val="14"/>
      </w:rPr>
      <w:t>referitoare</w:t>
    </w:r>
    <w:proofErr w:type="spellEnd"/>
    <w:r w:rsidRPr="006879CA">
      <w:rPr>
        <w:sz w:val="14"/>
      </w:rPr>
      <w:t xml:space="preserve"> la </w:t>
    </w:r>
    <w:proofErr w:type="spellStart"/>
    <w:r w:rsidRPr="006879CA">
      <w:rPr>
        <w:sz w:val="14"/>
      </w:rPr>
      <w:t>datele</w:t>
    </w:r>
    <w:proofErr w:type="spellEnd"/>
    <w:r w:rsidRPr="006879CA">
      <w:rPr>
        <w:sz w:val="14"/>
      </w:rPr>
      <w:t xml:space="preserve"> cu </w:t>
    </w:r>
    <w:proofErr w:type="spellStart"/>
    <w:r w:rsidRPr="006879CA">
      <w:rPr>
        <w:sz w:val="14"/>
      </w:rPr>
      <w:t>caracter</w:t>
    </w:r>
    <w:proofErr w:type="spellEnd"/>
    <w:r w:rsidRPr="006879CA">
      <w:rPr>
        <w:sz w:val="14"/>
      </w:rPr>
      <w:t xml:space="preserve"> personal </w:t>
    </w:r>
    <w:proofErr w:type="spellStart"/>
    <w:r w:rsidRPr="006879CA">
      <w:rPr>
        <w:sz w:val="14"/>
      </w:rPr>
      <w:t>cuprinse</w:t>
    </w:r>
    <w:proofErr w:type="spellEnd"/>
    <w:r w:rsidRPr="006879CA">
      <w:rPr>
        <w:sz w:val="14"/>
      </w:rPr>
      <w:t xml:space="preserve"> </w:t>
    </w:r>
    <w:proofErr w:type="spellStart"/>
    <w:r w:rsidRPr="006879CA">
      <w:rPr>
        <w:sz w:val="14"/>
      </w:rPr>
      <w:t>în</w:t>
    </w:r>
    <w:proofErr w:type="spellEnd"/>
    <w:r w:rsidRPr="006879CA">
      <w:rPr>
        <w:sz w:val="14"/>
      </w:rPr>
      <w:t xml:space="preserve"> </w:t>
    </w:r>
    <w:proofErr w:type="spellStart"/>
    <w:r w:rsidRPr="006879CA">
      <w:rPr>
        <w:sz w:val="14"/>
      </w:rPr>
      <w:t>acest</w:t>
    </w:r>
    <w:proofErr w:type="spellEnd"/>
    <w:r w:rsidRPr="006879CA">
      <w:rPr>
        <w:sz w:val="14"/>
      </w:rPr>
      <w:t xml:space="preserve"> document </w:t>
    </w:r>
    <w:proofErr w:type="spellStart"/>
    <w:r w:rsidRPr="006879CA">
      <w:rPr>
        <w:sz w:val="14"/>
      </w:rPr>
      <w:t>sunt</w:t>
    </w:r>
    <w:proofErr w:type="spellEnd"/>
    <w:r w:rsidRPr="006879CA">
      <w:rPr>
        <w:sz w:val="14"/>
      </w:rPr>
      <w:t xml:space="preserve"> </w:t>
    </w:r>
    <w:proofErr w:type="spellStart"/>
    <w:r w:rsidRPr="006879CA">
      <w:rPr>
        <w:sz w:val="14"/>
      </w:rPr>
      <w:t>confidențiale</w:t>
    </w:r>
    <w:proofErr w:type="spellEnd"/>
    <w:r w:rsidRPr="006879CA">
      <w:rPr>
        <w:sz w:val="14"/>
      </w:rPr>
      <w:t>.</w:t>
    </w:r>
    <w:proofErr w:type="gramEnd"/>
    <w:r w:rsidRPr="006879CA">
      <w:rPr>
        <w:sz w:val="14"/>
      </w:rPr>
      <w:t xml:space="preserve"> </w:t>
    </w:r>
    <w:proofErr w:type="spellStart"/>
    <w:r w:rsidRPr="006879CA">
      <w:rPr>
        <w:sz w:val="14"/>
      </w:rPr>
      <w:t>Acestea</w:t>
    </w:r>
    <w:proofErr w:type="spellEnd"/>
    <w:r w:rsidRPr="006879CA">
      <w:rPr>
        <w:sz w:val="14"/>
      </w:rPr>
      <w:t xml:space="preserve"> </w:t>
    </w:r>
    <w:proofErr w:type="spellStart"/>
    <w:r w:rsidRPr="006879CA">
      <w:rPr>
        <w:sz w:val="14"/>
      </w:rPr>
      <w:t>sunt</w:t>
    </w:r>
    <w:proofErr w:type="spellEnd"/>
    <w:r w:rsidRPr="006879CA">
      <w:rPr>
        <w:sz w:val="14"/>
      </w:rPr>
      <w:t xml:space="preserve"> </w:t>
    </w:r>
    <w:proofErr w:type="spellStart"/>
    <w:r w:rsidRPr="006879CA">
      <w:rPr>
        <w:sz w:val="14"/>
      </w:rPr>
      <w:t>destinate</w:t>
    </w:r>
    <w:proofErr w:type="spellEnd"/>
    <w:r w:rsidRPr="006879CA">
      <w:rPr>
        <w:sz w:val="14"/>
      </w:rPr>
      <w:t xml:space="preserve"> </w:t>
    </w:r>
    <w:proofErr w:type="spellStart"/>
    <w:r w:rsidRPr="006879CA">
      <w:rPr>
        <w:sz w:val="14"/>
      </w:rPr>
      <w:t>exclusiv</w:t>
    </w:r>
    <w:proofErr w:type="spellEnd"/>
    <w:r w:rsidRPr="006879CA">
      <w:rPr>
        <w:sz w:val="14"/>
      </w:rPr>
      <w:t xml:space="preserve"> </w:t>
    </w:r>
    <w:proofErr w:type="spellStart"/>
    <w:r w:rsidRPr="006879CA">
      <w:rPr>
        <w:sz w:val="14"/>
      </w:rPr>
      <w:t>persoanei</w:t>
    </w:r>
    <w:proofErr w:type="spellEnd"/>
    <w:r w:rsidRPr="006879CA">
      <w:rPr>
        <w:sz w:val="14"/>
      </w:rPr>
      <w:t>/</w:t>
    </w:r>
    <w:proofErr w:type="spellStart"/>
    <w:r w:rsidRPr="006879CA">
      <w:rPr>
        <w:sz w:val="14"/>
      </w:rPr>
      <w:t>persoanelor</w:t>
    </w:r>
    <w:proofErr w:type="spellEnd"/>
    <w:r w:rsidRPr="006879CA">
      <w:rPr>
        <w:sz w:val="14"/>
      </w:rPr>
      <w:t xml:space="preserve"> </w:t>
    </w:r>
    <w:proofErr w:type="spellStart"/>
    <w:r w:rsidRPr="006879CA">
      <w:rPr>
        <w:sz w:val="14"/>
      </w:rPr>
      <w:t>menționate</w:t>
    </w:r>
    <w:proofErr w:type="spellEnd"/>
    <w:r w:rsidRPr="006879CA">
      <w:rPr>
        <w:sz w:val="14"/>
      </w:rPr>
      <w:t xml:space="preserve"> ca </w:t>
    </w:r>
    <w:proofErr w:type="spellStart"/>
    <w:r w:rsidRPr="006879CA">
      <w:rPr>
        <w:sz w:val="14"/>
      </w:rPr>
      <w:t>destinatar</w:t>
    </w:r>
    <w:proofErr w:type="spellEnd"/>
    <w:r w:rsidRPr="006879CA">
      <w:rPr>
        <w:sz w:val="14"/>
      </w:rPr>
      <w:t>/</w:t>
    </w:r>
    <w:proofErr w:type="spellStart"/>
    <w:r w:rsidRPr="006879CA">
      <w:rPr>
        <w:sz w:val="14"/>
      </w:rPr>
      <w:t>destinatari</w:t>
    </w:r>
    <w:proofErr w:type="spellEnd"/>
    <w:r w:rsidRPr="006879CA">
      <w:rPr>
        <w:sz w:val="14"/>
      </w:rPr>
      <w:t xml:space="preserve"> </w:t>
    </w:r>
    <w:proofErr w:type="spellStart"/>
    <w:r w:rsidRPr="006879CA">
      <w:rPr>
        <w:sz w:val="14"/>
      </w:rPr>
      <w:t>și</w:t>
    </w:r>
    <w:proofErr w:type="spellEnd"/>
    <w:r w:rsidRPr="006879CA">
      <w:rPr>
        <w:sz w:val="14"/>
      </w:rPr>
      <w:t xml:space="preserve"> </w:t>
    </w:r>
    <w:proofErr w:type="spellStart"/>
    <w:r w:rsidRPr="006879CA">
      <w:rPr>
        <w:sz w:val="14"/>
      </w:rPr>
      <w:t>altor</w:t>
    </w:r>
    <w:proofErr w:type="spellEnd"/>
    <w:r w:rsidRPr="006879CA">
      <w:rPr>
        <w:sz w:val="14"/>
      </w:rPr>
      <w:t xml:space="preserve"> </w:t>
    </w:r>
    <w:proofErr w:type="spellStart"/>
    <w:r w:rsidRPr="006879CA">
      <w:rPr>
        <w:sz w:val="14"/>
      </w:rPr>
      <w:t>persoane</w:t>
    </w:r>
    <w:proofErr w:type="spellEnd"/>
    <w:r w:rsidRPr="006879CA">
      <w:rPr>
        <w:sz w:val="14"/>
      </w:rPr>
      <w:t xml:space="preserve"> </w:t>
    </w:r>
    <w:proofErr w:type="spellStart"/>
    <w:r w:rsidRPr="006879CA">
      <w:rPr>
        <w:sz w:val="14"/>
      </w:rPr>
      <w:t>autorizate</w:t>
    </w:r>
    <w:proofErr w:type="spellEnd"/>
    <w:r w:rsidRPr="006879CA">
      <w:rPr>
        <w:sz w:val="14"/>
      </w:rPr>
      <w:t xml:space="preserve"> </w:t>
    </w:r>
    <w:proofErr w:type="spellStart"/>
    <w:r w:rsidRPr="006879CA">
      <w:rPr>
        <w:sz w:val="14"/>
      </w:rPr>
      <w:t>să</w:t>
    </w:r>
    <w:proofErr w:type="spellEnd"/>
    <w:r w:rsidRPr="006879CA">
      <w:rPr>
        <w:sz w:val="14"/>
      </w:rPr>
      <w:t xml:space="preserve">-l </w:t>
    </w:r>
    <w:proofErr w:type="spellStart"/>
    <w:r w:rsidRPr="006879CA">
      <w:rPr>
        <w:sz w:val="14"/>
      </w:rPr>
      <w:t>primească</w:t>
    </w:r>
    <w:proofErr w:type="spellEnd"/>
    <w:r w:rsidRPr="006879CA">
      <w:rPr>
        <w:sz w:val="14"/>
      </w:rPr>
      <w:t xml:space="preserve">. </w:t>
    </w:r>
    <w:proofErr w:type="spellStart"/>
    <w:r w:rsidRPr="006879CA">
      <w:rPr>
        <w:sz w:val="14"/>
      </w:rPr>
      <w:t>Dacă</w:t>
    </w:r>
    <w:proofErr w:type="spellEnd"/>
    <w:r w:rsidRPr="006879CA">
      <w:rPr>
        <w:sz w:val="14"/>
      </w:rPr>
      <w:t xml:space="preserve"> </w:t>
    </w:r>
    <w:proofErr w:type="spellStart"/>
    <w:r w:rsidRPr="006879CA">
      <w:rPr>
        <w:sz w:val="14"/>
      </w:rPr>
      <w:t>ați</w:t>
    </w:r>
    <w:proofErr w:type="spellEnd"/>
    <w:r w:rsidRPr="006879CA">
      <w:rPr>
        <w:sz w:val="14"/>
      </w:rPr>
      <w:t xml:space="preserve"> </w:t>
    </w:r>
    <w:proofErr w:type="spellStart"/>
    <w:r w:rsidRPr="006879CA">
      <w:rPr>
        <w:sz w:val="14"/>
      </w:rPr>
      <w:t>primit</w:t>
    </w:r>
    <w:proofErr w:type="spellEnd"/>
    <w:r w:rsidRPr="006879CA">
      <w:rPr>
        <w:sz w:val="14"/>
      </w:rPr>
      <w:t xml:space="preserve"> </w:t>
    </w:r>
    <w:proofErr w:type="spellStart"/>
    <w:r w:rsidRPr="006879CA">
      <w:rPr>
        <w:sz w:val="14"/>
      </w:rPr>
      <w:t>acest</w:t>
    </w:r>
    <w:proofErr w:type="spellEnd"/>
    <w:r w:rsidRPr="006879CA">
      <w:rPr>
        <w:sz w:val="14"/>
      </w:rPr>
      <w:t xml:space="preserve"> document </w:t>
    </w:r>
    <w:proofErr w:type="spellStart"/>
    <w:r w:rsidRPr="006879CA">
      <w:rPr>
        <w:sz w:val="14"/>
      </w:rPr>
      <w:t>în</w:t>
    </w:r>
    <w:proofErr w:type="spellEnd"/>
    <w:r w:rsidRPr="006879CA">
      <w:rPr>
        <w:sz w:val="14"/>
      </w:rPr>
      <w:t xml:space="preserve"> mod </w:t>
    </w:r>
    <w:proofErr w:type="spellStart"/>
    <w:r w:rsidRPr="006879CA">
      <w:rPr>
        <w:sz w:val="14"/>
      </w:rPr>
      <w:t>eronat</w:t>
    </w:r>
    <w:proofErr w:type="spellEnd"/>
    <w:r w:rsidRPr="006879CA">
      <w:rPr>
        <w:sz w:val="14"/>
      </w:rPr>
      <w:t xml:space="preserve">, </w:t>
    </w:r>
    <w:proofErr w:type="spellStart"/>
    <w:r w:rsidRPr="006879CA">
      <w:rPr>
        <w:sz w:val="14"/>
      </w:rPr>
      <w:t>vă</w:t>
    </w:r>
    <w:proofErr w:type="spellEnd"/>
    <w:r w:rsidRPr="006879CA">
      <w:rPr>
        <w:sz w:val="14"/>
      </w:rPr>
      <w:t xml:space="preserve"> </w:t>
    </w:r>
    <w:proofErr w:type="spellStart"/>
    <w:r w:rsidRPr="006879CA">
      <w:rPr>
        <w:sz w:val="14"/>
      </w:rPr>
      <w:t>adresăm</w:t>
    </w:r>
    <w:proofErr w:type="spellEnd"/>
    <w:r w:rsidRPr="006879CA">
      <w:rPr>
        <w:sz w:val="14"/>
      </w:rPr>
      <w:t xml:space="preserve"> </w:t>
    </w:r>
    <w:proofErr w:type="spellStart"/>
    <w:r w:rsidRPr="006879CA">
      <w:rPr>
        <w:sz w:val="14"/>
      </w:rPr>
      <w:t>rugămintea</w:t>
    </w:r>
    <w:proofErr w:type="spellEnd"/>
    <w:r w:rsidRPr="006879CA">
      <w:rPr>
        <w:sz w:val="14"/>
      </w:rPr>
      <w:t xml:space="preserve"> de a </w:t>
    </w:r>
    <w:proofErr w:type="spellStart"/>
    <w:r w:rsidRPr="006879CA">
      <w:rPr>
        <w:sz w:val="14"/>
      </w:rPr>
      <w:t>returna</w:t>
    </w:r>
    <w:proofErr w:type="spellEnd"/>
    <w:r w:rsidRPr="006879CA">
      <w:rPr>
        <w:sz w:val="14"/>
      </w:rPr>
      <w:t xml:space="preserve"> </w:t>
    </w:r>
    <w:proofErr w:type="spellStart"/>
    <w:r w:rsidRPr="006879CA">
      <w:rPr>
        <w:sz w:val="14"/>
      </w:rPr>
      <w:t>documentul</w:t>
    </w:r>
    <w:proofErr w:type="spellEnd"/>
    <w:r w:rsidRPr="006879CA">
      <w:rPr>
        <w:sz w:val="14"/>
      </w:rPr>
      <w:t xml:space="preserve"> </w:t>
    </w:r>
    <w:proofErr w:type="spellStart"/>
    <w:r w:rsidRPr="006879CA">
      <w:rPr>
        <w:sz w:val="14"/>
      </w:rPr>
      <w:t>primit</w:t>
    </w:r>
    <w:proofErr w:type="spellEnd"/>
    <w:r w:rsidRPr="006879CA">
      <w:rPr>
        <w:sz w:val="14"/>
      </w:rPr>
      <w:t xml:space="preserve">, </w:t>
    </w:r>
    <w:proofErr w:type="spellStart"/>
    <w:r w:rsidRPr="006879CA">
      <w:rPr>
        <w:sz w:val="14"/>
      </w:rPr>
      <w:t>expeditorului</w:t>
    </w:r>
    <w:proofErr w:type="spellEnd"/>
  </w:p>
  <w:p w:rsidR="006879CA" w:rsidRDefault="006879CA" w:rsidP="006879CA">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966" w:rsidRDefault="00765EED" w:rsidP="00227966">
    <w:pPr>
      <w:pStyle w:val="Subsol"/>
      <w:ind w:left="1701"/>
      <w:jc w:val="center"/>
      <w:rPr>
        <w:rFonts w:ascii="AvantGardEFNormal" w:hAnsi="AvantGardEFNormal"/>
        <w:sz w:val="20"/>
        <w:szCs w:val="14"/>
      </w:rPr>
    </w:pPr>
    <w:r>
      <w:rPr>
        <w:noProof/>
        <w:sz w:val="14"/>
        <w:szCs w:val="14"/>
        <w:lang w:val="ro-RO" w:eastAsia="ro-RO"/>
      </w:rPr>
      <mc:AlternateContent>
        <mc:Choice Requires="wps">
          <w:drawing>
            <wp:anchor distT="0" distB="0" distL="114300" distR="114300" simplePos="0" relativeHeight="251657728" behindDoc="0" locked="0" layoutInCell="1" allowOverlap="1">
              <wp:simplePos x="0" y="0"/>
              <wp:positionH relativeFrom="column">
                <wp:posOffset>40005</wp:posOffset>
              </wp:positionH>
              <wp:positionV relativeFrom="paragraph">
                <wp:posOffset>-7620</wp:posOffset>
              </wp:positionV>
              <wp:extent cx="5724525" cy="635"/>
              <wp:effectExtent l="0" t="0" r="9525" b="1841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C45D58" id="_x0000_t32" coordsize="21600,21600" o:spt="32" o:oned="t" path="m,l21600,21600e" filled="f">
              <v:path arrowok="t" fillok="f" o:connecttype="none"/>
              <o:lock v:ext="edit" shapetype="t"/>
            </v:shapetype>
            <v:shape id="AutoShape 2" o:spid="_x0000_s1026" type="#_x0000_t32" style="position:absolute;margin-left:3.15pt;margin-top:-.6pt;width:450.7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" strokecolor="#a5a5a5"/>
          </w:pict>
        </mc:Fallback>
      </mc:AlternateContent>
    </w:r>
  </w:p>
  <w:p w:rsidR="000216D2" w:rsidRPr="00EE5739" w:rsidRDefault="00486E7E" w:rsidP="004D072D">
    <w:pPr>
      <w:pStyle w:val="Subsol"/>
      <w:tabs>
        <w:tab w:val="left" w:pos="2160"/>
        <w:tab w:val="center" w:pos="6237"/>
      </w:tabs>
      <w:rPr>
        <w:sz w:val="14"/>
        <w:szCs w:val="14"/>
        <w:lang w:val="ro-RO"/>
      </w:rPr>
    </w:pPr>
    <w:r>
      <w:rPr>
        <w:sz w:val="14"/>
        <w:szCs w:val="14"/>
        <w:lang w:val="ro-RO"/>
      </w:rPr>
      <w:t xml:space="preserve">Aleea Gheorghe </w:t>
    </w:r>
    <w:proofErr w:type="spellStart"/>
    <w:r>
      <w:rPr>
        <w:sz w:val="14"/>
        <w:szCs w:val="14"/>
        <w:lang w:val="ro-RO"/>
      </w:rPr>
      <w:t>Avrămescu</w:t>
    </w:r>
    <w:proofErr w:type="spellEnd"/>
    <w:r>
      <w:rPr>
        <w:sz w:val="14"/>
        <w:szCs w:val="14"/>
        <w:lang w:val="ro-RO"/>
      </w:rPr>
      <w:t>, Nr.26A</w:t>
    </w:r>
    <w:r w:rsidR="000216D2" w:rsidRPr="00EE5739">
      <w:rPr>
        <w:sz w:val="14"/>
        <w:szCs w:val="14"/>
        <w:lang w:val="ro-RO"/>
      </w:rPr>
      <w:t xml:space="preserve">, </w:t>
    </w:r>
    <w:r w:rsidR="000216D2">
      <w:rPr>
        <w:sz w:val="14"/>
        <w:szCs w:val="14"/>
        <w:lang w:val="ro-RO"/>
      </w:rPr>
      <w:t>Botosani</w:t>
    </w:r>
    <w:r w:rsidR="000216D2" w:rsidRPr="00EE5739">
      <w:rPr>
        <w:sz w:val="14"/>
        <w:szCs w:val="14"/>
        <w:lang w:val="ro-RO"/>
      </w:rPr>
      <w:tab/>
    </w:r>
  </w:p>
  <w:p w:rsidR="000216D2" w:rsidRPr="00EE5739" w:rsidRDefault="000216D2" w:rsidP="004D072D">
    <w:pPr>
      <w:pStyle w:val="Subsol"/>
      <w:rPr>
        <w:sz w:val="14"/>
        <w:szCs w:val="14"/>
        <w:lang w:val="ro-RO"/>
      </w:rPr>
    </w:pPr>
    <w:r w:rsidRPr="00EE5739">
      <w:rPr>
        <w:sz w:val="14"/>
        <w:szCs w:val="14"/>
        <w:lang w:val="ro-RO"/>
      </w:rPr>
      <w:t>Tel.: +4 02</w:t>
    </w:r>
    <w:r>
      <w:rPr>
        <w:sz w:val="14"/>
        <w:szCs w:val="14"/>
        <w:lang w:val="ro-RO"/>
      </w:rPr>
      <w:t>31 534532</w:t>
    </w:r>
    <w:r w:rsidRPr="00EE5739">
      <w:rPr>
        <w:sz w:val="14"/>
        <w:szCs w:val="14"/>
        <w:lang w:val="ro-RO"/>
      </w:rPr>
      <w:t>; fax: +4 02</w:t>
    </w:r>
    <w:r>
      <w:rPr>
        <w:sz w:val="14"/>
        <w:szCs w:val="14"/>
        <w:lang w:val="ro-RO"/>
      </w:rPr>
      <w:t>31 514854</w:t>
    </w:r>
  </w:p>
  <w:p w:rsidR="000216D2" w:rsidRDefault="00296705" w:rsidP="004D072D">
    <w:pPr>
      <w:pStyle w:val="Subsol"/>
      <w:rPr>
        <w:b/>
        <w:sz w:val="14"/>
        <w:szCs w:val="14"/>
        <w:lang w:val="ro-RO"/>
      </w:rPr>
    </w:pPr>
    <w:hyperlink r:id="rId1" w:history="1">
      <w:r w:rsidR="000216D2" w:rsidRPr="00125E99">
        <w:rPr>
          <w:rStyle w:val="Hyperlink"/>
          <w:b/>
          <w:sz w:val="14"/>
          <w:szCs w:val="14"/>
          <w:lang w:val="ro-RO"/>
        </w:rPr>
        <w:t>itmbotosani@itmbotosani.ro</w:t>
      </w:r>
    </w:hyperlink>
  </w:p>
  <w:p w:rsidR="000216D2" w:rsidRDefault="00296705" w:rsidP="004D072D">
    <w:pPr>
      <w:pStyle w:val="Subsol"/>
    </w:pPr>
    <w:hyperlink r:id="rId2" w:history="1">
      <w:r w:rsidR="000216D2" w:rsidRPr="00766158">
        <w:rPr>
          <w:rStyle w:val="Hyperlink"/>
          <w:b/>
          <w:sz w:val="14"/>
          <w:szCs w:val="14"/>
          <w:lang w:val="ro-RO"/>
        </w:rPr>
        <w:t>www.itmbotosani.ro</w:t>
      </w:r>
    </w:hyperlink>
  </w:p>
  <w:p w:rsidR="00AD41DA" w:rsidRDefault="00765EED" w:rsidP="004D072D">
    <w:pPr>
      <w:pStyle w:val="Subsol"/>
      <w:rPr>
        <w:sz w:val="14"/>
      </w:rPr>
    </w:pPr>
    <w:r>
      <w:rPr>
        <w:b/>
        <w:noProof/>
        <w:sz w:val="14"/>
        <w:szCs w:val="14"/>
        <w:lang w:val="ro-RO" w:eastAsia="ro-RO"/>
      </w:rPr>
      <mc:AlternateContent>
        <mc:Choice Requires="wps">
          <w:drawing>
            <wp:anchor distT="4294967295" distB="4294967295" distL="114300" distR="114300" simplePos="0" relativeHeight="251656704" behindDoc="0" locked="0" layoutInCell="1" allowOverlap="1">
              <wp:simplePos x="0" y="0"/>
              <wp:positionH relativeFrom="column">
                <wp:posOffset>1106805</wp:posOffset>
              </wp:positionH>
              <wp:positionV relativeFrom="paragraph">
                <wp:posOffset>43179</wp:posOffset>
              </wp:positionV>
              <wp:extent cx="57340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3BA055" id="AutoShape 1" o:spid="_x0000_s1026" type="#_x0000_t32" style="position:absolute;margin-left:87.15pt;margin-top:3.4pt;width:451.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" strokecolor="#a5a5a5"/>
          </w:pict>
        </mc:Fallback>
      </mc:AlternateContent>
    </w:r>
  </w:p>
  <w:p w:rsidR="00D473BE" w:rsidRPr="00670E9D" w:rsidRDefault="00D473BE" w:rsidP="004D072D">
    <w:pPr>
      <w:pStyle w:val="Subsol"/>
      <w:jc w:val="both"/>
      <w:rPr>
        <w:sz w:val="14"/>
      </w:rPr>
    </w:pPr>
    <w:proofErr w:type="gramStart"/>
    <w:r w:rsidRPr="00670E9D">
      <w:rPr>
        <w:sz w:val="14"/>
      </w:rPr>
      <w:t xml:space="preserve">Conform </w:t>
    </w:r>
    <w:proofErr w:type="spellStart"/>
    <w:r w:rsidRPr="00670E9D">
      <w:rPr>
        <w:sz w:val="14"/>
      </w:rPr>
      <w:t>prevederilor</w:t>
    </w:r>
    <w:proofErr w:type="spellEnd"/>
    <w:r w:rsidRPr="00670E9D">
      <w:rPr>
        <w:sz w:val="14"/>
      </w:rPr>
      <w:t xml:space="preserve"> </w:t>
    </w:r>
    <w:proofErr w:type="spellStart"/>
    <w:r w:rsidRPr="00670E9D">
      <w:rPr>
        <w:sz w:val="14"/>
      </w:rPr>
      <w:t>Regulamentului</w:t>
    </w:r>
    <w:proofErr w:type="spellEnd"/>
    <w:r w:rsidRPr="00670E9D">
      <w:rPr>
        <w:sz w:val="14"/>
      </w:rPr>
      <w:t xml:space="preserve"> (UE) 2016/679 al </w:t>
    </w:r>
    <w:proofErr w:type="spellStart"/>
    <w:r w:rsidRPr="00670E9D">
      <w:rPr>
        <w:sz w:val="14"/>
      </w:rPr>
      <w:t>Parlamentului</w:t>
    </w:r>
    <w:proofErr w:type="spellEnd"/>
    <w:r w:rsidRPr="00670E9D">
      <w:rPr>
        <w:sz w:val="14"/>
      </w:rPr>
      <w:t xml:space="preserve"> European </w:t>
    </w:r>
    <w:proofErr w:type="spellStart"/>
    <w:r w:rsidRPr="00670E9D">
      <w:rPr>
        <w:sz w:val="14"/>
      </w:rPr>
      <w:t>şi</w:t>
    </w:r>
    <w:proofErr w:type="spellEnd"/>
    <w:r w:rsidRPr="00670E9D">
      <w:rPr>
        <w:sz w:val="14"/>
      </w:rPr>
      <w:t xml:space="preserve"> al </w:t>
    </w:r>
    <w:proofErr w:type="spellStart"/>
    <w:r w:rsidRPr="00670E9D">
      <w:rPr>
        <w:sz w:val="14"/>
      </w:rPr>
      <w:t>Consiliului</w:t>
    </w:r>
    <w:proofErr w:type="spellEnd"/>
    <w:r w:rsidRPr="00670E9D">
      <w:rPr>
        <w:sz w:val="14"/>
      </w:rPr>
      <w:t xml:space="preserve"> din 27 </w:t>
    </w:r>
    <w:proofErr w:type="spellStart"/>
    <w:r w:rsidRPr="00670E9D">
      <w:rPr>
        <w:sz w:val="14"/>
      </w:rPr>
      <w:t>aprilie</w:t>
    </w:r>
    <w:proofErr w:type="spellEnd"/>
    <w:r w:rsidRPr="00670E9D">
      <w:rPr>
        <w:sz w:val="14"/>
      </w:rPr>
      <w:t xml:space="preserve"> 2016 </w:t>
    </w:r>
    <w:proofErr w:type="spellStart"/>
    <w:r w:rsidRPr="00670E9D">
      <w:rPr>
        <w:sz w:val="14"/>
      </w:rPr>
      <w:t>privind</w:t>
    </w:r>
    <w:proofErr w:type="spellEnd"/>
    <w:r w:rsidRPr="00670E9D">
      <w:rPr>
        <w:sz w:val="14"/>
      </w:rPr>
      <w:t xml:space="preserve"> </w:t>
    </w:r>
    <w:proofErr w:type="spellStart"/>
    <w:r w:rsidRPr="00670E9D">
      <w:rPr>
        <w:sz w:val="14"/>
      </w:rPr>
      <w:t>protecţia</w:t>
    </w:r>
    <w:proofErr w:type="spellEnd"/>
    <w:r w:rsidRPr="00670E9D">
      <w:rPr>
        <w:sz w:val="14"/>
      </w:rPr>
      <w:t xml:space="preserve"> </w:t>
    </w:r>
    <w:proofErr w:type="spellStart"/>
    <w:r w:rsidRPr="00670E9D">
      <w:rPr>
        <w:sz w:val="14"/>
      </w:rPr>
      <w:t>persoanelor</w:t>
    </w:r>
    <w:proofErr w:type="spellEnd"/>
    <w:r w:rsidRPr="00670E9D">
      <w:rPr>
        <w:sz w:val="14"/>
      </w:rPr>
      <w:t xml:space="preserve"> </w:t>
    </w:r>
    <w:proofErr w:type="spellStart"/>
    <w:r w:rsidRPr="00670E9D">
      <w:rPr>
        <w:sz w:val="14"/>
      </w:rPr>
      <w:t>fizice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ceea</w:t>
    </w:r>
    <w:proofErr w:type="spellEnd"/>
    <w:r w:rsidRPr="00670E9D">
      <w:rPr>
        <w:sz w:val="14"/>
      </w:rPr>
      <w:t xml:space="preserve"> </w:t>
    </w:r>
    <w:proofErr w:type="spellStart"/>
    <w:r w:rsidRPr="00670E9D">
      <w:rPr>
        <w:sz w:val="14"/>
      </w:rPr>
      <w:t>ce</w:t>
    </w:r>
    <w:proofErr w:type="spellEnd"/>
    <w:r w:rsidRPr="00670E9D">
      <w:rPr>
        <w:sz w:val="14"/>
      </w:rPr>
      <w:t xml:space="preserve"> </w:t>
    </w:r>
    <w:proofErr w:type="spellStart"/>
    <w:r w:rsidRPr="00670E9D">
      <w:rPr>
        <w:sz w:val="14"/>
      </w:rPr>
      <w:t>priveşte</w:t>
    </w:r>
    <w:proofErr w:type="spellEnd"/>
    <w:r w:rsidRPr="00670E9D">
      <w:rPr>
        <w:sz w:val="14"/>
      </w:rPr>
      <w:t xml:space="preserve"> </w:t>
    </w:r>
    <w:proofErr w:type="spellStart"/>
    <w:r w:rsidRPr="00670E9D">
      <w:rPr>
        <w:sz w:val="14"/>
      </w:rPr>
      <w:t>prelucrarea</w:t>
    </w:r>
    <w:proofErr w:type="spellEnd"/>
    <w:r w:rsidRPr="00670E9D">
      <w:rPr>
        <w:sz w:val="14"/>
      </w:rPr>
      <w:t xml:space="preserve"> </w:t>
    </w:r>
    <w:proofErr w:type="spellStart"/>
    <w:r w:rsidRPr="00670E9D">
      <w:rPr>
        <w:sz w:val="14"/>
      </w:rPr>
      <w:t>datelor</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şi</w:t>
    </w:r>
    <w:proofErr w:type="spellEnd"/>
    <w:r w:rsidRPr="00670E9D">
      <w:rPr>
        <w:sz w:val="14"/>
      </w:rPr>
      <w:t xml:space="preserve"> </w:t>
    </w:r>
    <w:proofErr w:type="spellStart"/>
    <w:r w:rsidRPr="00670E9D">
      <w:rPr>
        <w:sz w:val="14"/>
      </w:rPr>
      <w:t>privind</w:t>
    </w:r>
    <w:proofErr w:type="spellEnd"/>
    <w:r w:rsidRPr="00670E9D">
      <w:rPr>
        <w:sz w:val="14"/>
      </w:rPr>
      <w:t xml:space="preserve"> </w:t>
    </w:r>
    <w:proofErr w:type="spellStart"/>
    <w:r w:rsidRPr="00670E9D">
      <w:rPr>
        <w:sz w:val="14"/>
      </w:rPr>
      <w:t>libera</w:t>
    </w:r>
    <w:proofErr w:type="spellEnd"/>
    <w:r w:rsidRPr="00670E9D">
      <w:rPr>
        <w:sz w:val="14"/>
      </w:rPr>
      <w:t xml:space="preserve"> </w:t>
    </w:r>
    <w:proofErr w:type="spellStart"/>
    <w:r w:rsidRPr="00670E9D">
      <w:rPr>
        <w:sz w:val="14"/>
      </w:rPr>
      <w:t>circulaţie</w:t>
    </w:r>
    <w:proofErr w:type="spellEnd"/>
    <w:r w:rsidRPr="00670E9D">
      <w:rPr>
        <w:sz w:val="14"/>
      </w:rPr>
      <w:t xml:space="preserve"> a </w:t>
    </w:r>
    <w:proofErr w:type="spellStart"/>
    <w:r w:rsidRPr="00670E9D">
      <w:rPr>
        <w:sz w:val="14"/>
      </w:rPr>
      <w:t>acestor</w:t>
    </w:r>
    <w:proofErr w:type="spellEnd"/>
    <w:r w:rsidRPr="00670E9D">
      <w:rPr>
        <w:sz w:val="14"/>
      </w:rPr>
      <w:t xml:space="preserve"> date </w:t>
    </w:r>
    <w:proofErr w:type="spellStart"/>
    <w:r w:rsidRPr="00670E9D">
      <w:rPr>
        <w:sz w:val="14"/>
      </w:rPr>
      <w:t>şi</w:t>
    </w:r>
    <w:proofErr w:type="spellEnd"/>
    <w:r w:rsidRPr="00670E9D">
      <w:rPr>
        <w:sz w:val="14"/>
      </w:rPr>
      <w:t xml:space="preserve"> de </w:t>
    </w:r>
    <w:proofErr w:type="spellStart"/>
    <w:r w:rsidRPr="00670E9D">
      <w:rPr>
        <w:sz w:val="14"/>
      </w:rPr>
      <w:t>abrogare</w:t>
    </w:r>
    <w:proofErr w:type="spellEnd"/>
    <w:r w:rsidRPr="00670E9D">
      <w:rPr>
        <w:sz w:val="14"/>
      </w:rPr>
      <w:t xml:space="preserve"> a </w:t>
    </w:r>
    <w:proofErr w:type="spellStart"/>
    <w:r w:rsidRPr="00670E9D">
      <w:rPr>
        <w:sz w:val="14"/>
      </w:rPr>
      <w:t>Directivei</w:t>
    </w:r>
    <w:proofErr w:type="spellEnd"/>
    <w:r w:rsidRPr="00670E9D">
      <w:rPr>
        <w:sz w:val="14"/>
      </w:rPr>
      <w:t xml:space="preserve"> 95/46/CE (</w:t>
    </w:r>
    <w:proofErr w:type="spellStart"/>
    <w:r w:rsidRPr="00670E9D">
      <w:rPr>
        <w:sz w:val="14"/>
      </w:rPr>
      <w:t>Regulamentul</w:t>
    </w:r>
    <w:proofErr w:type="spellEnd"/>
    <w:r w:rsidRPr="00670E9D">
      <w:rPr>
        <w:sz w:val="14"/>
      </w:rPr>
      <w:t xml:space="preserve"> general </w:t>
    </w:r>
    <w:proofErr w:type="spellStart"/>
    <w:r w:rsidRPr="00670E9D">
      <w:rPr>
        <w:sz w:val="14"/>
      </w:rPr>
      <w:t>privind</w:t>
    </w:r>
    <w:proofErr w:type="spellEnd"/>
    <w:r w:rsidRPr="00670E9D">
      <w:rPr>
        <w:sz w:val="14"/>
      </w:rPr>
      <w:t xml:space="preserve"> </w:t>
    </w:r>
    <w:proofErr w:type="spellStart"/>
    <w:r w:rsidRPr="00670E9D">
      <w:rPr>
        <w:sz w:val="14"/>
      </w:rPr>
      <w:t>protecția</w:t>
    </w:r>
    <w:proofErr w:type="spellEnd"/>
    <w:r w:rsidRPr="00670E9D">
      <w:rPr>
        <w:sz w:val="14"/>
      </w:rPr>
      <w:t xml:space="preserve"> </w:t>
    </w:r>
    <w:proofErr w:type="spellStart"/>
    <w:r w:rsidRPr="00670E9D">
      <w:rPr>
        <w:sz w:val="14"/>
      </w:rPr>
      <w:t>datelor</w:t>
    </w:r>
    <w:proofErr w:type="spellEnd"/>
    <w:r w:rsidRPr="00670E9D">
      <w:rPr>
        <w:sz w:val="14"/>
      </w:rPr>
      <w:t xml:space="preserve">), </w:t>
    </w:r>
    <w:proofErr w:type="spellStart"/>
    <w:r w:rsidRPr="00670E9D">
      <w:rPr>
        <w:sz w:val="14"/>
      </w:rPr>
      <w:t>informațiile</w:t>
    </w:r>
    <w:proofErr w:type="spellEnd"/>
    <w:r w:rsidRPr="00670E9D">
      <w:rPr>
        <w:sz w:val="14"/>
      </w:rPr>
      <w:t xml:space="preserve"> </w:t>
    </w:r>
    <w:proofErr w:type="spellStart"/>
    <w:r w:rsidRPr="00670E9D">
      <w:rPr>
        <w:sz w:val="14"/>
      </w:rPr>
      <w:t>referitoare</w:t>
    </w:r>
    <w:proofErr w:type="spellEnd"/>
    <w:r w:rsidRPr="00670E9D">
      <w:rPr>
        <w:sz w:val="14"/>
      </w:rPr>
      <w:t xml:space="preserve"> la </w:t>
    </w:r>
    <w:proofErr w:type="spellStart"/>
    <w:r w:rsidRPr="00670E9D">
      <w:rPr>
        <w:sz w:val="14"/>
      </w:rPr>
      <w:t>datele</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cuprinse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sunt</w:t>
    </w:r>
    <w:proofErr w:type="spellEnd"/>
    <w:r w:rsidRPr="00670E9D">
      <w:rPr>
        <w:sz w:val="14"/>
      </w:rPr>
      <w:t xml:space="preserve"> </w:t>
    </w:r>
    <w:proofErr w:type="spellStart"/>
    <w:r w:rsidRPr="00670E9D">
      <w:rPr>
        <w:sz w:val="14"/>
      </w:rPr>
      <w:t>confidențiale</w:t>
    </w:r>
    <w:proofErr w:type="spellEnd"/>
    <w:r w:rsidRPr="00670E9D">
      <w:rPr>
        <w:sz w:val="14"/>
      </w:rPr>
      <w:t>.</w:t>
    </w:r>
    <w:proofErr w:type="gramEnd"/>
    <w:r w:rsidRPr="00670E9D">
      <w:rPr>
        <w:sz w:val="14"/>
      </w:rPr>
      <w:t xml:space="preserve"> </w:t>
    </w:r>
    <w:proofErr w:type="spellStart"/>
    <w:r w:rsidRPr="00670E9D">
      <w:rPr>
        <w:sz w:val="14"/>
      </w:rPr>
      <w:t>Acestea</w:t>
    </w:r>
    <w:proofErr w:type="spellEnd"/>
    <w:r w:rsidRPr="00670E9D">
      <w:rPr>
        <w:sz w:val="14"/>
      </w:rPr>
      <w:t xml:space="preserve"> </w:t>
    </w:r>
    <w:proofErr w:type="spellStart"/>
    <w:r w:rsidRPr="00670E9D">
      <w:rPr>
        <w:sz w:val="14"/>
      </w:rPr>
      <w:t>sunt</w:t>
    </w:r>
    <w:proofErr w:type="spellEnd"/>
    <w:r w:rsidRPr="00670E9D">
      <w:rPr>
        <w:sz w:val="14"/>
      </w:rPr>
      <w:t xml:space="preserve"> </w:t>
    </w:r>
    <w:proofErr w:type="spellStart"/>
    <w:r w:rsidRPr="00670E9D">
      <w:rPr>
        <w:sz w:val="14"/>
      </w:rPr>
      <w:t>destinate</w:t>
    </w:r>
    <w:proofErr w:type="spellEnd"/>
    <w:r w:rsidRPr="00670E9D">
      <w:rPr>
        <w:sz w:val="14"/>
      </w:rPr>
      <w:t xml:space="preserve"> </w:t>
    </w:r>
    <w:proofErr w:type="spellStart"/>
    <w:r w:rsidRPr="00670E9D">
      <w:rPr>
        <w:sz w:val="14"/>
      </w:rPr>
      <w:t>exclusiv</w:t>
    </w:r>
    <w:proofErr w:type="spellEnd"/>
    <w:r w:rsidRPr="00670E9D">
      <w:rPr>
        <w:sz w:val="14"/>
      </w:rPr>
      <w:t xml:space="preserve"> </w:t>
    </w:r>
    <w:proofErr w:type="spellStart"/>
    <w:r w:rsidRPr="00670E9D">
      <w:rPr>
        <w:sz w:val="14"/>
      </w:rPr>
      <w:t>persoanei</w:t>
    </w:r>
    <w:proofErr w:type="spellEnd"/>
    <w:r w:rsidRPr="00670E9D">
      <w:rPr>
        <w:sz w:val="14"/>
      </w:rPr>
      <w:t>/</w:t>
    </w:r>
    <w:proofErr w:type="spellStart"/>
    <w:r w:rsidRPr="00670E9D">
      <w:rPr>
        <w:sz w:val="14"/>
      </w:rPr>
      <w:t>persoanelor</w:t>
    </w:r>
    <w:proofErr w:type="spellEnd"/>
    <w:r w:rsidRPr="00670E9D">
      <w:rPr>
        <w:sz w:val="14"/>
      </w:rPr>
      <w:t xml:space="preserve"> </w:t>
    </w:r>
    <w:proofErr w:type="spellStart"/>
    <w:r w:rsidRPr="00670E9D">
      <w:rPr>
        <w:sz w:val="14"/>
      </w:rPr>
      <w:t>menționate</w:t>
    </w:r>
    <w:proofErr w:type="spellEnd"/>
    <w:r w:rsidRPr="00670E9D">
      <w:rPr>
        <w:sz w:val="14"/>
      </w:rPr>
      <w:t xml:space="preserve"> ca </w:t>
    </w:r>
    <w:proofErr w:type="spellStart"/>
    <w:r w:rsidRPr="00670E9D">
      <w:rPr>
        <w:sz w:val="14"/>
      </w:rPr>
      <w:t>destinatar</w:t>
    </w:r>
    <w:proofErr w:type="spellEnd"/>
    <w:r w:rsidRPr="00670E9D">
      <w:rPr>
        <w:sz w:val="14"/>
      </w:rPr>
      <w:t>/</w:t>
    </w:r>
    <w:proofErr w:type="spellStart"/>
    <w:r w:rsidRPr="00670E9D">
      <w:rPr>
        <w:sz w:val="14"/>
      </w:rPr>
      <w:t>destinatari</w:t>
    </w:r>
    <w:proofErr w:type="spellEnd"/>
    <w:r w:rsidRPr="00670E9D">
      <w:rPr>
        <w:sz w:val="14"/>
      </w:rPr>
      <w:t xml:space="preserve"> </w:t>
    </w:r>
    <w:proofErr w:type="spellStart"/>
    <w:r w:rsidRPr="00670E9D">
      <w:rPr>
        <w:sz w:val="14"/>
      </w:rPr>
      <w:t>și</w:t>
    </w:r>
    <w:proofErr w:type="spellEnd"/>
    <w:r w:rsidRPr="00670E9D">
      <w:rPr>
        <w:sz w:val="14"/>
      </w:rPr>
      <w:t xml:space="preserve"> </w:t>
    </w:r>
    <w:proofErr w:type="spellStart"/>
    <w:r w:rsidRPr="00670E9D">
      <w:rPr>
        <w:sz w:val="14"/>
      </w:rPr>
      <w:t>altor</w:t>
    </w:r>
    <w:proofErr w:type="spellEnd"/>
    <w:r w:rsidRPr="00670E9D">
      <w:rPr>
        <w:sz w:val="14"/>
      </w:rPr>
      <w:t xml:space="preserve"> </w:t>
    </w:r>
    <w:proofErr w:type="spellStart"/>
    <w:r w:rsidRPr="00670E9D">
      <w:rPr>
        <w:sz w:val="14"/>
      </w:rPr>
      <w:t>persoane</w:t>
    </w:r>
    <w:proofErr w:type="spellEnd"/>
    <w:r w:rsidRPr="00670E9D">
      <w:rPr>
        <w:sz w:val="14"/>
      </w:rPr>
      <w:t xml:space="preserve"> </w:t>
    </w:r>
    <w:proofErr w:type="spellStart"/>
    <w:r w:rsidRPr="00670E9D">
      <w:rPr>
        <w:sz w:val="14"/>
      </w:rPr>
      <w:t>autorizate</w:t>
    </w:r>
    <w:proofErr w:type="spellEnd"/>
    <w:r w:rsidRPr="00670E9D">
      <w:rPr>
        <w:sz w:val="14"/>
      </w:rPr>
      <w:t xml:space="preserve"> </w:t>
    </w:r>
    <w:proofErr w:type="spellStart"/>
    <w:r w:rsidRPr="00670E9D">
      <w:rPr>
        <w:sz w:val="14"/>
      </w:rPr>
      <w:t>să</w:t>
    </w:r>
    <w:proofErr w:type="spellEnd"/>
    <w:r w:rsidRPr="00670E9D">
      <w:rPr>
        <w:sz w:val="14"/>
      </w:rPr>
      <w:t xml:space="preserve">-l </w:t>
    </w:r>
    <w:proofErr w:type="spellStart"/>
    <w:r w:rsidRPr="00670E9D">
      <w:rPr>
        <w:sz w:val="14"/>
      </w:rPr>
      <w:t>primească</w:t>
    </w:r>
    <w:proofErr w:type="spellEnd"/>
    <w:r w:rsidRPr="00670E9D">
      <w:rPr>
        <w:sz w:val="14"/>
      </w:rPr>
      <w:t xml:space="preserve">. </w:t>
    </w:r>
    <w:proofErr w:type="spellStart"/>
    <w:r w:rsidRPr="00670E9D">
      <w:rPr>
        <w:sz w:val="14"/>
      </w:rPr>
      <w:t>Dacă</w:t>
    </w:r>
    <w:proofErr w:type="spellEnd"/>
    <w:r w:rsidRPr="00670E9D">
      <w:rPr>
        <w:sz w:val="14"/>
      </w:rPr>
      <w:t xml:space="preserve"> </w:t>
    </w:r>
    <w:proofErr w:type="spellStart"/>
    <w:r w:rsidRPr="00670E9D">
      <w:rPr>
        <w:sz w:val="14"/>
      </w:rPr>
      <w:t>ați</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în</w:t>
    </w:r>
    <w:proofErr w:type="spellEnd"/>
    <w:r w:rsidRPr="00670E9D">
      <w:rPr>
        <w:sz w:val="14"/>
      </w:rPr>
      <w:t xml:space="preserve"> mod </w:t>
    </w:r>
    <w:proofErr w:type="spellStart"/>
    <w:r w:rsidRPr="00670E9D">
      <w:rPr>
        <w:sz w:val="14"/>
      </w:rPr>
      <w:t>eronat</w:t>
    </w:r>
    <w:proofErr w:type="spellEnd"/>
    <w:r w:rsidRPr="00670E9D">
      <w:rPr>
        <w:sz w:val="14"/>
      </w:rPr>
      <w:t xml:space="preserve">, </w:t>
    </w:r>
    <w:proofErr w:type="spellStart"/>
    <w:r w:rsidRPr="00670E9D">
      <w:rPr>
        <w:sz w:val="14"/>
      </w:rPr>
      <w:t>vă</w:t>
    </w:r>
    <w:proofErr w:type="spellEnd"/>
    <w:r w:rsidRPr="00670E9D">
      <w:rPr>
        <w:sz w:val="14"/>
      </w:rPr>
      <w:t xml:space="preserve"> </w:t>
    </w:r>
    <w:proofErr w:type="spellStart"/>
    <w:r w:rsidRPr="00670E9D">
      <w:rPr>
        <w:sz w:val="14"/>
      </w:rPr>
      <w:t>adresăm</w:t>
    </w:r>
    <w:proofErr w:type="spellEnd"/>
    <w:r w:rsidRPr="00670E9D">
      <w:rPr>
        <w:sz w:val="14"/>
      </w:rPr>
      <w:t xml:space="preserve"> </w:t>
    </w:r>
    <w:proofErr w:type="spellStart"/>
    <w:r w:rsidRPr="00670E9D">
      <w:rPr>
        <w:sz w:val="14"/>
      </w:rPr>
      <w:t>rugămintea</w:t>
    </w:r>
    <w:proofErr w:type="spellEnd"/>
    <w:r w:rsidRPr="00670E9D">
      <w:rPr>
        <w:sz w:val="14"/>
      </w:rPr>
      <w:t xml:space="preserve"> de a </w:t>
    </w:r>
    <w:proofErr w:type="spellStart"/>
    <w:r w:rsidRPr="00670E9D">
      <w:rPr>
        <w:sz w:val="14"/>
      </w:rPr>
      <w:t>returna</w:t>
    </w:r>
    <w:proofErr w:type="spellEnd"/>
    <w:r w:rsidRPr="00670E9D">
      <w:rPr>
        <w:sz w:val="14"/>
      </w:rPr>
      <w:t xml:space="preserve"> </w:t>
    </w:r>
    <w:proofErr w:type="spellStart"/>
    <w:r w:rsidRPr="00670E9D">
      <w:rPr>
        <w:sz w:val="14"/>
      </w:rPr>
      <w:t>documentul</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expeditorului</w:t>
    </w:r>
    <w:proofErr w:type="spellEnd"/>
  </w:p>
  <w:p w:rsidR="00D473BE" w:rsidRDefault="00D473BE" w:rsidP="00D473BE">
    <w:pPr>
      <w:pStyle w:val="Subsol"/>
      <w:rPr>
        <w: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705" w:rsidRDefault="00296705" w:rsidP="00CD5B3B">
      <w:r>
        <w:separator/>
      </w:r>
    </w:p>
  </w:footnote>
  <w:footnote w:type="continuationSeparator" w:id="0">
    <w:p w:rsidR="00296705" w:rsidRDefault="00296705"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9CA" w:rsidRDefault="006879CA">
    <w:pPr>
      <w:pStyle w:val="Antet"/>
    </w:pPr>
    <w:r w:rsidRPr="006879CA">
      <w:rPr>
        <w:noProof/>
        <w:lang w:val="ro-RO" w:eastAsia="ro-RO"/>
      </w:rPr>
      <mc:AlternateContent>
        <mc:Choice Requires="wps">
          <w:drawing>
            <wp:anchor distT="0" distB="0" distL="114300" distR="114300" simplePos="0" relativeHeight="251662848" behindDoc="0" locked="0" layoutInCell="1" allowOverlap="1" wp14:anchorId="785F5A14" wp14:editId="7D0FA94C">
              <wp:simplePos x="0" y="0"/>
              <wp:positionH relativeFrom="column">
                <wp:posOffset>1000125</wp:posOffset>
              </wp:positionH>
              <wp:positionV relativeFrom="paragraph">
                <wp:posOffset>-635</wp:posOffset>
              </wp:positionV>
              <wp:extent cx="5572125" cy="82867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79CA" w:rsidRPr="00DE176E" w:rsidRDefault="006879CA" w:rsidP="006879CA">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6879CA" w:rsidRPr="00DE176E" w:rsidRDefault="006879CA" w:rsidP="006879CA">
                          <w:pPr>
                            <w:rPr>
                              <w:smallCaps/>
                              <w:sz w:val="32"/>
                              <w:szCs w:val="32"/>
                            </w:rPr>
                          </w:pPr>
                        </w:p>
                        <w:p w:rsidR="006879CA" w:rsidRPr="00DE176E" w:rsidRDefault="006879CA" w:rsidP="006879CA">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6879CA" w:rsidRPr="00DE176E" w:rsidRDefault="006879CA" w:rsidP="006879CA">
                          <w:pPr>
                            <w:rPr>
                              <w:smallCap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5F5A14" id="_x0000_t202" coordsize="21600,21600" o:spt="202" path="m,l,21600r21600,l21600,xe">
              <v:stroke joinstyle="miter"/>
              <v:path gradientshapeok="t" o:connecttype="rect"/>
            </v:shapetype>
            <v:shape id="Text Box 2" o:spid="_x0000_s1026" type="#_x0000_t202" style="position:absolute;margin-left:78.75pt;margin-top:-.05pt;width:438.75pt;height:65.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BpgAIAABA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" stroked="f">
              <v:textbox>
                <w:txbxContent>
                  <w:p w:rsidR="006879CA" w:rsidRPr="00DE176E" w:rsidRDefault="006879CA" w:rsidP="006879CA">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6879CA" w:rsidRPr="00DE176E" w:rsidRDefault="006879CA" w:rsidP="006879CA">
                    <w:pPr>
                      <w:rPr>
                        <w:smallCaps/>
                        <w:sz w:val="32"/>
                        <w:szCs w:val="32"/>
                      </w:rPr>
                    </w:pPr>
                  </w:p>
                  <w:p w:rsidR="006879CA" w:rsidRPr="00DE176E" w:rsidRDefault="006879CA" w:rsidP="006879CA">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6879CA" w:rsidRPr="00DE176E" w:rsidRDefault="006879CA" w:rsidP="006879CA">
                    <w:pPr>
                      <w:rPr>
                        <w:smallCaps/>
                        <w:sz w:val="32"/>
                        <w:szCs w:val="32"/>
                      </w:rPr>
                    </w:pPr>
                  </w:p>
                </w:txbxContent>
              </v:textbox>
            </v:shape>
          </w:pict>
        </mc:Fallback>
      </mc:AlternateContent>
    </w:r>
    <w:r>
      <w:rPr>
        <w:noProof/>
        <w:lang w:val="ro-RO" w:eastAsia="ro-RO"/>
      </w:rPr>
      <w:drawing>
        <wp:inline distT="0" distB="0" distL="0" distR="0" wp14:anchorId="73FD7B1B" wp14:editId="5E689F70">
          <wp:extent cx="981075" cy="942975"/>
          <wp:effectExtent l="19050" t="0" r="9525" b="0"/>
          <wp:docPr id="1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624" w:type="dxa"/>
      <w:tblInd w:w="-142" w:type="dxa"/>
      <w:tblCellMar>
        <w:left w:w="0" w:type="dxa"/>
        <w:right w:w="0" w:type="dxa"/>
      </w:tblCellMar>
      <w:tblLook w:val="04A0" w:firstRow="1" w:lastRow="0" w:firstColumn="1" w:lastColumn="0" w:noHBand="0" w:noVBand="1"/>
    </w:tblPr>
    <w:tblGrid>
      <w:gridCol w:w="6804"/>
      <w:gridCol w:w="4820"/>
    </w:tblGrid>
    <w:tr w:rsidR="00983486" w:rsidTr="001F5F19">
      <w:tc>
        <w:tcPr>
          <w:tcW w:w="6804" w:type="dxa"/>
          <w:shd w:val="clear" w:color="auto" w:fill="auto"/>
        </w:tcPr>
        <w:p w:rsidR="00983486" w:rsidRPr="00CD5B3B" w:rsidRDefault="00D35066" w:rsidP="003A6D26">
          <w:pPr>
            <w:pStyle w:val="MediumGrid21"/>
          </w:pPr>
          <w:r>
            <w:rPr>
              <w:noProof/>
              <w:lang w:val="ro-RO" w:eastAsia="ro-RO"/>
            </w:rPr>
            <mc:AlternateContent>
              <mc:Choice Requires="wps">
                <w:drawing>
                  <wp:anchor distT="0" distB="0" distL="114300" distR="114300" simplePos="0" relativeHeight="251660800" behindDoc="0" locked="0" layoutInCell="1" allowOverlap="1" wp14:anchorId="7B258BF9" wp14:editId="6A77D2E1">
                    <wp:simplePos x="0" y="0"/>
                    <wp:positionH relativeFrom="column">
                      <wp:posOffset>1004570</wp:posOffset>
                    </wp:positionH>
                    <wp:positionV relativeFrom="paragraph">
                      <wp:posOffset>-635</wp:posOffset>
                    </wp:positionV>
                    <wp:extent cx="5572125" cy="82867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5066" w:rsidRPr="00DE176E" w:rsidRDefault="00D35066" w:rsidP="00D35066">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D35066" w:rsidRPr="00DE176E" w:rsidRDefault="00D35066" w:rsidP="00D35066">
                                <w:pPr>
                                  <w:rPr>
                                    <w:smallCaps/>
                                    <w:sz w:val="32"/>
                                    <w:szCs w:val="32"/>
                                  </w:rPr>
                                </w:pPr>
                              </w:p>
                              <w:p w:rsidR="00D35066" w:rsidRPr="00DE176E" w:rsidRDefault="00D35066" w:rsidP="00D35066">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D35066" w:rsidRPr="00DE176E" w:rsidRDefault="00D35066" w:rsidP="00D35066">
                                <w:pPr>
                                  <w:rPr>
                                    <w:smallCap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258BF9" id="_x0000_t202" coordsize="21600,21600" o:spt="202" path="m,l,21600r21600,l21600,xe">
                    <v:stroke joinstyle="miter"/>
                    <v:path gradientshapeok="t" o:connecttype="rect"/>
                  </v:shapetype>
                  <v:shape id="_x0000_s1027" type="#_x0000_t202" style="position:absolute;margin-left:79.1pt;margin-top:-.05pt;width:438.75pt;height:6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7CgwIAABY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" stroked="f">
                    <v:textbox>
                      <w:txbxContent>
                        <w:p w:rsidR="00D35066" w:rsidRPr="00DE176E" w:rsidRDefault="00D35066" w:rsidP="00D35066">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D35066" w:rsidRPr="00DE176E" w:rsidRDefault="00D35066" w:rsidP="00D35066">
                          <w:pPr>
                            <w:rPr>
                              <w:smallCaps/>
                              <w:sz w:val="32"/>
                              <w:szCs w:val="32"/>
                            </w:rPr>
                          </w:pPr>
                        </w:p>
                        <w:p w:rsidR="00D35066" w:rsidRPr="00DE176E" w:rsidRDefault="00D35066" w:rsidP="00D35066">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D35066" w:rsidRPr="00DE176E" w:rsidRDefault="00D35066" w:rsidP="00D35066">
                          <w:pPr>
                            <w:rPr>
                              <w:smallCaps/>
                              <w:sz w:val="32"/>
                              <w:szCs w:val="32"/>
                            </w:rPr>
                          </w:pPr>
                        </w:p>
                      </w:txbxContent>
                    </v:textbox>
                  </v:shape>
                </w:pict>
              </mc:Fallback>
            </mc:AlternateContent>
          </w:r>
          <w:r w:rsidR="00C84349">
            <w:rPr>
              <w:noProof/>
              <w:lang w:val="ro-RO" w:eastAsia="ro-RO"/>
            </w:rPr>
            <w:drawing>
              <wp:inline distT="0" distB="0" distL="0" distR="0">
                <wp:extent cx="981075" cy="942975"/>
                <wp:effectExtent l="19050" t="0" r="9525" b="0"/>
                <wp:docPr id="10"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inline>
            </w:drawing>
          </w:r>
          <w:r w:rsidR="003A6D26">
            <w:rPr>
              <w:noProof/>
            </w:rPr>
            <w:t xml:space="preserve">                                                                           </w:t>
          </w:r>
        </w:p>
      </w:tc>
      <w:tc>
        <w:tcPr>
          <w:tcW w:w="4820" w:type="dxa"/>
          <w:shd w:val="clear" w:color="auto" w:fill="auto"/>
          <w:vAlign w:val="center"/>
        </w:tcPr>
        <w:p w:rsidR="00983486" w:rsidRDefault="00983486" w:rsidP="003A6D26">
          <w:pPr>
            <w:pStyle w:val="MediumGrid21"/>
            <w:ind w:left="993" w:right="709" w:firstLine="142"/>
          </w:pPr>
        </w:p>
      </w:tc>
    </w:tr>
  </w:tbl>
  <w:p w:rsidR="00983486" w:rsidRDefault="00983486" w:rsidP="002D499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9D7"/>
    <w:multiLevelType w:val="hybridMultilevel"/>
    <w:tmpl w:val="456805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5967CC1"/>
    <w:multiLevelType w:val="hybridMultilevel"/>
    <w:tmpl w:val="974EFF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5A256A2"/>
    <w:multiLevelType w:val="hybridMultilevel"/>
    <w:tmpl w:val="79FE6B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D7A24AF"/>
    <w:multiLevelType w:val="hybridMultilevel"/>
    <w:tmpl w:val="710EAB04"/>
    <w:lvl w:ilvl="0" w:tplc="FEB87D6E">
      <w:numFmt w:val="bullet"/>
      <w:lvlText w:val="-"/>
      <w:lvlJc w:val="left"/>
      <w:pPr>
        <w:ind w:left="1635" w:hanging="360"/>
      </w:pPr>
      <w:rPr>
        <w:rFonts w:ascii="Trebuchet MS" w:eastAsia="MS Mincho" w:hAnsi="Trebuchet MS" w:cs="Times New Roman"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4" w15:restartNumberingAfterBreak="0">
    <w:nsid w:val="204704C8"/>
    <w:multiLevelType w:val="hybridMultilevel"/>
    <w:tmpl w:val="41388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BD70D0"/>
    <w:multiLevelType w:val="hybridMultilevel"/>
    <w:tmpl w:val="143488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FEE042D"/>
    <w:multiLevelType w:val="hybridMultilevel"/>
    <w:tmpl w:val="B772035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2262B40"/>
    <w:multiLevelType w:val="hybridMultilevel"/>
    <w:tmpl w:val="E95E3C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A4FCB"/>
    <w:multiLevelType w:val="hybridMultilevel"/>
    <w:tmpl w:val="59707188"/>
    <w:lvl w:ilvl="0" w:tplc="04090001">
      <w:start w:val="1"/>
      <w:numFmt w:val="bullet"/>
      <w:lvlText w:val=""/>
      <w:lvlJc w:val="left"/>
      <w:pPr>
        <w:ind w:left="2880" w:hanging="360"/>
      </w:pPr>
      <w:rPr>
        <w:rFonts w:ascii="Symbol" w:hAnsi="Symbol" w:hint="default"/>
      </w:rPr>
    </w:lvl>
    <w:lvl w:ilvl="1" w:tplc="DD3833D2">
      <w:numFmt w:val="bullet"/>
      <w:lvlText w:val="-"/>
      <w:lvlJc w:val="left"/>
      <w:pPr>
        <w:ind w:left="3600" w:hanging="360"/>
      </w:pPr>
      <w:rPr>
        <w:rFonts w:ascii="Trebuchet MS" w:eastAsia="Times New Roman" w:hAnsi="Trebuchet MS" w:cs="Times New Roman"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39AE02D4"/>
    <w:multiLevelType w:val="hybridMultilevel"/>
    <w:tmpl w:val="8A2ADF50"/>
    <w:lvl w:ilvl="0" w:tplc="5792DBF2">
      <w:numFmt w:val="bullet"/>
      <w:lvlText w:val="-"/>
      <w:lvlJc w:val="left"/>
      <w:pPr>
        <w:ind w:left="1875" w:hanging="360"/>
      </w:pPr>
      <w:rPr>
        <w:rFonts w:ascii="Trebuchet MS" w:eastAsia="MS Mincho" w:hAnsi="Trebuchet MS" w:cs="Times New Roman" w:hint="default"/>
      </w:rPr>
    </w:lvl>
    <w:lvl w:ilvl="1" w:tplc="04180003" w:tentative="1">
      <w:start w:val="1"/>
      <w:numFmt w:val="bullet"/>
      <w:lvlText w:val="o"/>
      <w:lvlJc w:val="left"/>
      <w:pPr>
        <w:ind w:left="2595" w:hanging="360"/>
      </w:pPr>
      <w:rPr>
        <w:rFonts w:ascii="Courier New" w:hAnsi="Courier New" w:cs="Courier New" w:hint="default"/>
      </w:rPr>
    </w:lvl>
    <w:lvl w:ilvl="2" w:tplc="04180005" w:tentative="1">
      <w:start w:val="1"/>
      <w:numFmt w:val="bullet"/>
      <w:lvlText w:val=""/>
      <w:lvlJc w:val="left"/>
      <w:pPr>
        <w:ind w:left="3315" w:hanging="360"/>
      </w:pPr>
      <w:rPr>
        <w:rFonts w:ascii="Wingdings" w:hAnsi="Wingdings" w:hint="default"/>
      </w:rPr>
    </w:lvl>
    <w:lvl w:ilvl="3" w:tplc="04180001" w:tentative="1">
      <w:start w:val="1"/>
      <w:numFmt w:val="bullet"/>
      <w:lvlText w:val=""/>
      <w:lvlJc w:val="left"/>
      <w:pPr>
        <w:ind w:left="4035" w:hanging="360"/>
      </w:pPr>
      <w:rPr>
        <w:rFonts w:ascii="Symbol" w:hAnsi="Symbol" w:hint="default"/>
      </w:rPr>
    </w:lvl>
    <w:lvl w:ilvl="4" w:tplc="04180003" w:tentative="1">
      <w:start w:val="1"/>
      <w:numFmt w:val="bullet"/>
      <w:lvlText w:val="o"/>
      <w:lvlJc w:val="left"/>
      <w:pPr>
        <w:ind w:left="4755" w:hanging="360"/>
      </w:pPr>
      <w:rPr>
        <w:rFonts w:ascii="Courier New" w:hAnsi="Courier New" w:cs="Courier New" w:hint="default"/>
      </w:rPr>
    </w:lvl>
    <w:lvl w:ilvl="5" w:tplc="04180005" w:tentative="1">
      <w:start w:val="1"/>
      <w:numFmt w:val="bullet"/>
      <w:lvlText w:val=""/>
      <w:lvlJc w:val="left"/>
      <w:pPr>
        <w:ind w:left="5475" w:hanging="360"/>
      </w:pPr>
      <w:rPr>
        <w:rFonts w:ascii="Wingdings" w:hAnsi="Wingdings" w:hint="default"/>
      </w:rPr>
    </w:lvl>
    <w:lvl w:ilvl="6" w:tplc="04180001" w:tentative="1">
      <w:start w:val="1"/>
      <w:numFmt w:val="bullet"/>
      <w:lvlText w:val=""/>
      <w:lvlJc w:val="left"/>
      <w:pPr>
        <w:ind w:left="6195" w:hanging="360"/>
      </w:pPr>
      <w:rPr>
        <w:rFonts w:ascii="Symbol" w:hAnsi="Symbol" w:hint="default"/>
      </w:rPr>
    </w:lvl>
    <w:lvl w:ilvl="7" w:tplc="04180003" w:tentative="1">
      <w:start w:val="1"/>
      <w:numFmt w:val="bullet"/>
      <w:lvlText w:val="o"/>
      <w:lvlJc w:val="left"/>
      <w:pPr>
        <w:ind w:left="6915" w:hanging="360"/>
      </w:pPr>
      <w:rPr>
        <w:rFonts w:ascii="Courier New" w:hAnsi="Courier New" w:cs="Courier New" w:hint="default"/>
      </w:rPr>
    </w:lvl>
    <w:lvl w:ilvl="8" w:tplc="04180005" w:tentative="1">
      <w:start w:val="1"/>
      <w:numFmt w:val="bullet"/>
      <w:lvlText w:val=""/>
      <w:lvlJc w:val="left"/>
      <w:pPr>
        <w:ind w:left="7635" w:hanging="360"/>
      </w:pPr>
      <w:rPr>
        <w:rFonts w:ascii="Wingdings" w:hAnsi="Wingdings" w:hint="default"/>
      </w:rPr>
    </w:lvl>
  </w:abstractNum>
  <w:abstractNum w:abstractNumId="10" w15:restartNumberingAfterBreak="0">
    <w:nsid w:val="3B1721B9"/>
    <w:multiLevelType w:val="hybridMultilevel"/>
    <w:tmpl w:val="FBEA0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0F531C9"/>
    <w:multiLevelType w:val="hybridMultilevel"/>
    <w:tmpl w:val="46B4DF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4226BE8"/>
    <w:multiLevelType w:val="hybridMultilevel"/>
    <w:tmpl w:val="8C1463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0AA2D58"/>
    <w:multiLevelType w:val="hybridMultilevel"/>
    <w:tmpl w:val="AD204E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1293155"/>
    <w:multiLevelType w:val="hybridMultilevel"/>
    <w:tmpl w:val="AC165A88"/>
    <w:lvl w:ilvl="0" w:tplc="8A46266A">
      <w:start w:val="1"/>
      <w:numFmt w:val="bullet"/>
      <w:lvlText w:val="•"/>
      <w:lvlJc w:val="left"/>
      <w:pPr>
        <w:tabs>
          <w:tab w:val="num" w:pos="720"/>
        </w:tabs>
        <w:ind w:left="720" w:hanging="360"/>
      </w:pPr>
      <w:rPr>
        <w:rFonts w:ascii="Times New Roman" w:hAnsi="Times New Roman" w:hint="default"/>
      </w:rPr>
    </w:lvl>
    <w:lvl w:ilvl="1" w:tplc="FD042BF4" w:tentative="1">
      <w:start w:val="1"/>
      <w:numFmt w:val="bullet"/>
      <w:lvlText w:val="•"/>
      <w:lvlJc w:val="left"/>
      <w:pPr>
        <w:tabs>
          <w:tab w:val="num" w:pos="1440"/>
        </w:tabs>
        <w:ind w:left="1440" w:hanging="360"/>
      </w:pPr>
      <w:rPr>
        <w:rFonts w:ascii="Times New Roman" w:hAnsi="Times New Roman" w:hint="default"/>
      </w:rPr>
    </w:lvl>
    <w:lvl w:ilvl="2" w:tplc="94B6A072" w:tentative="1">
      <w:start w:val="1"/>
      <w:numFmt w:val="bullet"/>
      <w:lvlText w:val="•"/>
      <w:lvlJc w:val="left"/>
      <w:pPr>
        <w:tabs>
          <w:tab w:val="num" w:pos="2160"/>
        </w:tabs>
        <w:ind w:left="2160" w:hanging="360"/>
      </w:pPr>
      <w:rPr>
        <w:rFonts w:ascii="Times New Roman" w:hAnsi="Times New Roman" w:hint="default"/>
      </w:rPr>
    </w:lvl>
    <w:lvl w:ilvl="3" w:tplc="CC80F180" w:tentative="1">
      <w:start w:val="1"/>
      <w:numFmt w:val="bullet"/>
      <w:lvlText w:val="•"/>
      <w:lvlJc w:val="left"/>
      <w:pPr>
        <w:tabs>
          <w:tab w:val="num" w:pos="2880"/>
        </w:tabs>
        <w:ind w:left="2880" w:hanging="360"/>
      </w:pPr>
      <w:rPr>
        <w:rFonts w:ascii="Times New Roman" w:hAnsi="Times New Roman" w:hint="default"/>
      </w:rPr>
    </w:lvl>
    <w:lvl w:ilvl="4" w:tplc="7D02380C" w:tentative="1">
      <w:start w:val="1"/>
      <w:numFmt w:val="bullet"/>
      <w:lvlText w:val="•"/>
      <w:lvlJc w:val="left"/>
      <w:pPr>
        <w:tabs>
          <w:tab w:val="num" w:pos="3600"/>
        </w:tabs>
        <w:ind w:left="3600" w:hanging="360"/>
      </w:pPr>
      <w:rPr>
        <w:rFonts w:ascii="Times New Roman" w:hAnsi="Times New Roman" w:hint="default"/>
      </w:rPr>
    </w:lvl>
    <w:lvl w:ilvl="5" w:tplc="6CBA9612" w:tentative="1">
      <w:start w:val="1"/>
      <w:numFmt w:val="bullet"/>
      <w:lvlText w:val="•"/>
      <w:lvlJc w:val="left"/>
      <w:pPr>
        <w:tabs>
          <w:tab w:val="num" w:pos="4320"/>
        </w:tabs>
        <w:ind w:left="4320" w:hanging="360"/>
      </w:pPr>
      <w:rPr>
        <w:rFonts w:ascii="Times New Roman" w:hAnsi="Times New Roman" w:hint="default"/>
      </w:rPr>
    </w:lvl>
    <w:lvl w:ilvl="6" w:tplc="A5B48874" w:tentative="1">
      <w:start w:val="1"/>
      <w:numFmt w:val="bullet"/>
      <w:lvlText w:val="•"/>
      <w:lvlJc w:val="left"/>
      <w:pPr>
        <w:tabs>
          <w:tab w:val="num" w:pos="5040"/>
        </w:tabs>
        <w:ind w:left="5040" w:hanging="360"/>
      </w:pPr>
      <w:rPr>
        <w:rFonts w:ascii="Times New Roman" w:hAnsi="Times New Roman" w:hint="default"/>
      </w:rPr>
    </w:lvl>
    <w:lvl w:ilvl="7" w:tplc="466E7D36" w:tentative="1">
      <w:start w:val="1"/>
      <w:numFmt w:val="bullet"/>
      <w:lvlText w:val="•"/>
      <w:lvlJc w:val="left"/>
      <w:pPr>
        <w:tabs>
          <w:tab w:val="num" w:pos="5760"/>
        </w:tabs>
        <w:ind w:left="5760" w:hanging="360"/>
      </w:pPr>
      <w:rPr>
        <w:rFonts w:ascii="Times New Roman" w:hAnsi="Times New Roman" w:hint="default"/>
      </w:rPr>
    </w:lvl>
    <w:lvl w:ilvl="8" w:tplc="F41EEDC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16E78B6"/>
    <w:multiLevelType w:val="hybridMultilevel"/>
    <w:tmpl w:val="D3227652"/>
    <w:lvl w:ilvl="0" w:tplc="08562092">
      <w:numFmt w:val="bullet"/>
      <w:lvlText w:val="-"/>
      <w:lvlJc w:val="left"/>
      <w:pPr>
        <w:ind w:left="720" w:hanging="360"/>
      </w:pPr>
      <w:rPr>
        <w:rFonts w:ascii="Trebuchet MS" w:eastAsia="MS Mincho"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470354D"/>
    <w:multiLevelType w:val="hybridMultilevel"/>
    <w:tmpl w:val="0408142C"/>
    <w:lvl w:ilvl="0" w:tplc="2FF664D2">
      <w:start w:val="1"/>
      <w:numFmt w:val="bullet"/>
      <w:lvlText w:val="•"/>
      <w:lvlJc w:val="left"/>
      <w:pPr>
        <w:tabs>
          <w:tab w:val="num" w:pos="720"/>
        </w:tabs>
        <w:ind w:left="720" w:hanging="360"/>
      </w:pPr>
      <w:rPr>
        <w:rFonts w:ascii="Times New Roman" w:hAnsi="Times New Roman" w:hint="default"/>
      </w:rPr>
    </w:lvl>
    <w:lvl w:ilvl="1" w:tplc="697C513E" w:tentative="1">
      <w:start w:val="1"/>
      <w:numFmt w:val="bullet"/>
      <w:lvlText w:val="•"/>
      <w:lvlJc w:val="left"/>
      <w:pPr>
        <w:tabs>
          <w:tab w:val="num" w:pos="1440"/>
        </w:tabs>
        <w:ind w:left="1440" w:hanging="360"/>
      </w:pPr>
      <w:rPr>
        <w:rFonts w:ascii="Times New Roman" w:hAnsi="Times New Roman" w:hint="default"/>
      </w:rPr>
    </w:lvl>
    <w:lvl w:ilvl="2" w:tplc="4E0CB564" w:tentative="1">
      <w:start w:val="1"/>
      <w:numFmt w:val="bullet"/>
      <w:lvlText w:val="•"/>
      <w:lvlJc w:val="left"/>
      <w:pPr>
        <w:tabs>
          <w:tab w:val="num" w:pos="2160"/>
        </w:tabs>
        <w:ind w:left="2160" w:hanging="360"/>
      </w:pPr>
      <w:rPr>
        <w:rFonts w:ascii="Times New Roman" w:hAnsi="Times New Roman" w:hint="default"/>
      </w:rPr>
    </w:lvl>
    <w:lvl w:ilvl="3" w:tplc="6E38CFA4" w:tentative="1">
      <w:start w:val="1"/>
      <w:numFmt w:val="bullet"/>
      <w:lvlText w:val="•"/>
      <w:lvlJc w:val="left"/>
      <w:pPr>
        <w:tabs>
          <w:tab w:val="num" w:pos="2880"/>
        </w:tabs>
        <w:ind w:left="2880" w:hanging="360"/>
      </w:pPr>
      <w:rPr>
        <w:rFonts w:ascii="Times New Roman" w:hAnsi="Times New Roman" w:hint="default"/>
      </w:rPr>
    </w:lvl>
    <w:lvl w:ilvl="4" w:tplc="5F4A2B8A" w:tentative="1">
      <w:start w:val="1"/>
      <w:numFmt w:val="bullet"/>
      <w:lvlText w:val="•"/>
      <w:lvlJc w:val="left"/>
      <w:pPr>
        <w:tabs>
          <w:tab w:val="num" w:pos="3600"/>
        </w:tabs>
        <w:ind w:left="3600" w:hanging="360"/>
      </w:pPr>
      <w:rPr>
        <w:rFonts w:ascii="Times New Roman" w:hAnsi="Times New Roman" w:hint="default"/>
      </w:rPr>
    </w:lvl>
    <w:lvl w:ilvl="5" w:tplc="ACB0547C" w:tentative="1">
      <w:start w:val="1"/>
      <w:numFmt w:val="bullet"/>
      <w:lvlText w:val="•"/>
      <w:lvlJc w:val="left"/>
      <w:pPr>
        <w:tabs>
          <w:tab w:val="num" w:pos="4320"/>
        </w:tabs>
        <w:ind w:left="4320" w:hanging="360"/>
      </w:pPr>
      <w:rPr>
        <w:rFonts w:ascii="Times New Roman" w:hAnsi="Times New Roman" w:hint="default"/>
      </w:rPr>
    </w:lvl>
    <w:lvl w:ilvl="6" w:tplc="AE0A2646" w:tentative="1">
      <w:start w:val="1"/>
      <w:numFmt w:val="bullet"/>
      <w:lvlText w:val="•"/>
      <w:lvlJc w:val="left"/>
      <w:pPr>
        <w:tabs>
          <w:tab w:val="num" w:pos="5040"/>
        </w:tabs>
        <w:ind w:left="5040" w:hanging="360"/>
      </w:pPr>
      <w:rPr>
        <w:rFonts w:ascii="Times New Roman" w:hAnsi="Times New Roman" w:hint="default"/>
      </w:rPr>
    </w:lvl>
    <w:lvl w:ilvl="7" w:tplc="9CE8DF14" w:tentative="1">
      <w:start w:val="1"/>
      <w:numFmt w:val="bullet"/>
      <w:lvlText w:val="•"/>
      <w:lvlJc w:val="left"/>
      <w:pPr>
        <w:tabs>
          <w:tab w:val="num" w:pos="5760"/>
        </w:tabs>
        <w:ind w:left="5760" w:hanging="360"/>
      </w:pPr>
      <w:rPr>
        <w:rFonts w:ascii="Times New Roman" w:hAnsi="Times New Roman" w:hint="default"/>
      </w:rPr>
    </w:lvl>
    <w:lvl w:ilvl="8" w:tplc="9468F8EC"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14"/>
  </w:num>
  <w:num w:numId="3">
    <w:abstractNumId w:val="16"/>
  </w:num>
  <w:num w:numId="4">
    <w:abstractNumId w:val="4"/>
  </w:num>
  <w:num w:numId="5">
    <w:abstractNumId w:val="10"/>
  </w:num>
  <w:num w:numId="6">
    <w:abstractNumId w:val="1"/>
  </w:num>
  <w:num w:numId="7">
    <w:abstractNumId w:val="0"/>
  </w:num>
  <w:num w:numId="8">
    <w:abstractNumId w:val="8"/>
  </w:num>
  <w:num w:numId="9">
    <w:abstractNumId w:val="2"/>
  </w:num>
  <w:num w:numId="10">
    <w:abstractNumId w:val="13"/>
  </w:num>
  <w:num w:numId="11">
    <w:abstractNumId w:val="6"/>
  </w:num>
  <w:num w:numId="12">
    <w:abstractNumId w:val="5"/>
  </w:num>
  <w:num w:numId="13">
    <w:abstractNumId w:val="9"/>
  </w:num>
  <w:num w:numId="14">
    <w:abstractNumId w:val="15"/>
  </w:num>
  <w:num w:numId="15">
    <w:abstractNumId w:val="11"/>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6AF"/>
    <w:rsid w:val="00006E22"/>
    <w:rsid w:val="000216D2"/>
    <w:rsid w:val="00024348"/>
    <w:rsid w:val="000268E8"/>
    <w:rsid w:val="00043406"/>
    <w:rsid w:val="00046B02"/>
    <w:rsid w:val="00050AB2"/>
    <w:rsid w:val="00055022"/>
    <w:rsid w:val="000567FC"/>
    <w:rsid w:val="0006755E"/>
    <w:rsid w:val="000719E3"/>
    <w:rsid w:val="000767C9"/>
    <w:rsid w:val="00081989"/>
    <w:rsid w:val="00092C9F"/>
    <w:rsid w:val="000A0812"/>
    <w:rsid w:val="000C1C4D"/>
    <w:rsid w:val="000C3F96"/>
    <w:rsid w:val="000C4B3B"/>
    <w:rsid w:val="000C775B"/>
    <w:rsid w:val="000D1304"/>
    <w:rsid w:val="000D18E3"/>
    <w:rsid w:val="000E26A0"/>
    <w:rsid w:val="000F4342"/>
    <w:rsid w:val="000F79B6"/>
    <w:rsid w:val="00100385"/>
    <w:rsid w:val="00100F36"/>
    <w:rsid w:val="001107D3"/>
    <w:rsid w:val="00124BFF"/>
    <w:rsid w:val="001421CF"/>
    <w:rsid w:val="00143641"/>
    <w:rsid w:val="00150882"/>
    <w:rsid w:val="00153C82"/>
    <w:rsid w:val="001547F3"/>
    <w:rsid w:val="00156A8E"/>
    <w:rsid w:val="00157C31"/>
    <w:rsid w:val="0016789C"/>
    <w:rsid w:val="00173D32"/>
    <w:rsid w:val="001A5592"/>
    <w:rsid w:val="001B0A1F"/>
    <w:rsid w:val="001B517F"/>
    <w:rsid w:val="001B5AD4"/>
    <w:rsid w:val="001B7514"/>
    <w:rsid w:val="001D2148"/>
    <w:rsid w:val="001E03C9"/>
    <w:rsid w:val="001E5629"/>
    <w:rsid w:val="001F3097"/>
    <w:rsid w:val="001F456F"/>
    <w:rsid w:val="001F4DD4"/>
    <w:rsid w:val="001F5F19"/>
    <w:rsid w:val="00211582"/>
    <w:rsid w:val="0022184C"/>
    <w:rsid w:val="00224ECF"/>
    <w:rsid w:val="00227966"/>
    <w:rsid w:val="00227CB6"/>
    <w:rsid w:val="00246D27"/>
    <w:rsid w:val="00252209"/>
    <w:rsid w:val="002713A1"/>
    <w:rsid w:val="00273270"/>
    <w:rsid w:val="002848F3"/>
    <w:rsid w:val="002857D1"/>
    <w:rsid w:val="00293A82"/>
    <w:rsid w:val="00296705"/>
    <w:rsid w:val="002A5742"/>
    <w:rsid w:val="002B382A"/>
    <w:rsid w:val="002C2D45"/>
    <w:rsid w:val="002D0AC7"/>
    <w:rsid w:val="002D499D"/>
    <w:rsid w:val="002D5A0E"/>
    <w:rsid w:val="00306D72"/>
    <w:rsid w:val="003070E3"/>
    <w:rsid w:val="00311484"/>
    <w:rsid w:val="0032461D"/>
    <w:rsid w:val="00332152"/>
    <w:rsid w:val="00341F9A"/>
    <w:rsid w:val="0034448B"/>
    <w:rsid w:val="00345976"/>
    <w:rsid w:val="00353678"/>
    <w:rsid w:val="0035520A"/>
    <w:rsid w:val="0035613F"/>
    <w:rsid w:val="00360BAC"/>
    <w:rsid w:val="00361DC2"/>
    <w:rsid w:val="00362768"/>
    <w:rsid w:val="00364566"/>
    <w:rsid w:val="00365F58"/>
    <w:rsid w:val="00376AD0"/>
    <w:rsid w:val="00380085"/>
    <w:rsid w:val="003914F5"/>
    <w:rsid w:val="003A127B"/>
    <w:rsid w:val="003A1B4E"/>
    <w:rsid w:val="003A1F7D"/>
    <w:rsid w:val="003A6D26"/>
    <w:rsid w:val="003B26C7"/>
    <w:rsid w:val="003B736E"/>
    <w:rsid w:val="003C658A"/>
    <w:rsid w:val="003C6677"/>
    <w:rsid w:val="003C7BE6"/>
    <w:rsid w:val="003D4FE5"/>
    <w:rsid w:val="003D6CD8"/>
    <w:rsid w:val="003E53BD"/>
    <w:rsid w:val="00413ECA"/>
    <w:rsid w:val="00423F57"/>
    <w:rsid w:val="00431C85"/>
    <w:rsid w:val="00440262"/>
    <w:rsid w:val="004405AB"/>
    <w:rsid w:val="00442CF1"/>
    <w:rsid w:val="00443F71"/>
    <w:rsid w:val="004443A8"/>
    <w:rsid w:val="00451E71"/>
    <w:rsid w:val="00454206"/>
    <w:rsid w:val="00460C46"/>
    <w:rsid w:val="004639E5"/>
    <w:rsid w:val="00480C61"/>
    <w:rsid w:val="00484D2D"/>
    <w:rsid w:val="00485395"/>
    <w:rsid w:val="00486E7E"/>
    <w:rsid w:val="00493AD5"/>
    <w:rsid w:val="004965B8"/>
    <w:rsid w:val="004A2A64"/>
    <w:rsid w:val="004C28B3"/>
    <w:rsid w:val="004D072D"/>
    <w:rsid w:val="004D5B02"/>
    <w:rsid w:val="004E2CBF"/>
    <w:rsid w:val="004E2E27"/>
    <w:rsid w:val="004E32CE"/>
    <w:rsid w:val="004E6163"/>
    <w:rsid w:val="004F713C"/>
    <w:rsid w:val="00500235"/>
    <w:rsid w:val="00520545"/>
    <w:rsid w:val="00527B33"/>
    <w:rsid w:val="005362F0"/>
    <w:rsid w:val="005366AF"/>
    <w:rsid w:val="00543144"/>
    <w:rsid w:val="00543839"/>
    <w:rsid w:val="005459B7"/>
    <w:rsid w:val="005459DD"/>
    <w:rsid w:val="00546F3D"/>
    <w:rsid w:val="00554B85"/>
    <w:rsid w:val="0056014C"/>
    <w:rsid w:val="00560342"/>
    <w:rsid w:val="00560389"/>
    <w:rsid w:val="0057176C"/>
    <w:rsid w:val="00590929"/>
    <w:rsid w:val="005945A5"/>
    <w:rsid w:val="0059510B"/>
    <w:rsid w:val="005A1948"/>
    <w:rsid w:val="005A230C"/>
    <w:rsid w:val="005A7B7C"/>
    <w:rsid w:val="005B2CBA"/>
    <w:rsid w:val="005B30BF"/>
    <w:rsid w:val="005B3A97"/>
    <w:rsid w:val="005C738C"/>
    <w:rsid w:val="005D1F58"/>
    <w:rsid w:val="005D4076"/>
    <w:rsid w:val="005D7FD3"/>
    <w:rsid w:val="005E2EA5"/>
    <w:rsid w:val="005E5CD3"/>
    <w:rsid w:val="005E6FFA"/>
    <w:rsid w:val="005E7ADC"/>
    <w:rsid w:val="005F5CC5"/>
    <w:rsid w:val="006056F6"/>
    <w:rsid w:val="006101BB"/>
    <w:rsid w:val="00612A41"/>
    <w:rsid w:val="00621EE6"/>
    <w:rsid w:val="00622B9B"/>
    <w:rsid w:val="0063066F"/>
    <w:rsid w:val="00636F1C"/>
    <w:rsid w:val="00650392"/>
    <w:rsid w:val="00652D90"/>
    <w:rsid w:val="006540D7"/>
    <w:rsid w:val="00656CC9"/>
    <w:rsid w:val="006621E6"/>
    <w:rsid w:val="00667B8E"/>
    <w:rsid w:val="00670E9D"/>
    <w:rsid w:val="00672FDA"/>
    <w:rsid w:val="006739C8"/>
    <w:rsid w:val="00683D64"/>
    <w:rsid w:val="006879CA"/>
    <w:rsid w:val="0069263D"/>
    <w:rsid w:val="00692EBA"/>
    <w:rsid w:val="00695B59"/>
    <w:rsid w:val="00697775"/>
    <w:rsid w:val="006A07F0"/>
    <w:rsid w:val="006A263E"/>
    <w:rsid w:val="006B0280"/>
    <w:rsid w:val="006B528B"/>
    <w:rsid w:val="006B6788"/>
    <w:rsid w:val="006B7E60"/>
    <w:rsid w:val="006C18C0"/>
    <w:rsid w:val="006C28BC"/>
    <w:rsid w:val="006C50E6"/>
    <w:rsid w:val="006D342C"/>
    <w:rsid w:val="006D3F7D"/>
    <w:rsid w:val="006D7B7A"/>
    <w:rsid w:val="006E1AAD"/>
    <w:rsid w:val="006E3747"/>
    <w:rsid w:val="006E3BCC"/>
    <w:rsid w:val="006E6C28"/>
    <w:rsid w:val="006F16AE"/>
    <w:rsid w:val="006F7C2C"/>
    <w:rsid w:val="00706765"/>
    <w:rsid w:val="0071244E"/>
    <w:rsid w:val="00715B43"/>
    <w:rsid w:val="0071655A"/>
    <w:rsid w:val="00722BEC"/>
    <w:rsid w:val="00741E91"/>
    <w:rsid w:val="00742E27"/>
    <w:rsid w:val="00745C86"/>
    <w:rsid w:val="007464AF"/>
    <w:rsid w:val="00761252"/>
    <w:rsid w:val="00762B7C"/>
    <w:rsid w:val="00762BB8"/>
    <w:rsid w:val="00765EED"/>
    <w:rsid w:val="00766E0E"/>
    <w:rsid w:val="007732BE"/>
    <w:rsid w:val="0077341C"/>
    <w:rsid w:val="00784CF3"/>
    <w:rsid w:val="00792399"/>
    <w:rsid w:val="007A30B6"/>
    <w:rsid w:val="007A359C"/>
    <w:rsid w:val="007B6474"/>
    <w:rsid w:val="007B6CBA"/>
    <w:rsid w:val="007C431C"/>
    <w:rsid w:val="007D42A8"/>
    <w:rsid w:val="008029B5"/>
    <w:rsid w:val="00804495"/>
    <w:rsid w:val="0080543A"/>
    <w:rsid w:val="0081023E"/>
    <w:rsid w:val="0082358E"/>
    <w:rsid w:val="008276A3"/>
    <w:rsid w:val="00831C48"/>
    <w:rsid w:val="0084071D"/>
    <w:rsid w:val="00840E16"/>
    <w:rsid w:val="00851104"/>
    <w:rsid w:val="008519C6"/>
    <w:rsid w:val="00854B75"/>
    <w:rsid w:val="00857062"/>
    <w:rsid w:val="00861A14"/>
    <w:rsid w:val="00862A0A"/>
    <w:rsid w:val="00872F52"/>
    <w:rsid w:val="008735C0"/>
    <w:rsid w:val="00891A60"/>
    <w:rsid w:val="00895683"/>
    <w:rsid w:val="008A2AC0"/>
    <w:rsid w:val="008A43BA"/>
    <w:rsid w:val="008B04F5"/>
    <w:rsid w:val="008B191F"/>
    <w:rsid w:val="008B686D"/>
    <w:rsid w:val="008C5BB6"/>
    <w:rsid w:val="008C7D48"/>
    <w:rsid w:val="008D5B0F"/>
    <w:rsid w:val="008E173C"/>
    <w:rsid w:val="008E2416"/>
    <w:rsid w:val="008E3E23"/>
    <w:rsid w:val="008E6478"/>
    <w:rsid w:val="008F5019"/>
    <w:rsid w:val="009047A8"/>
    <w:rsid w:val="00912ED3"/>
    <w:rsid w:val="00915096"/>
    <w:rsid w:val="00915D81"/>
    <w:rsid w:val="00927367"/>
    <w:rsid w:val="00931BD9"/>
    <w:rsid w:val="0093618D"/>
    <w:rsid w:val="009510DA"/>
    <w:rsid w:val="00964C3D"/>
    <w:rsid w:val="00964E01"/>
    <w:rsid w:val="00981591"/>
    <w:rsid w:val="00981E2F"/>
    <w:rsid w:val="00983486"/>
    <w:rsid w:val="009862D8"/>
    <w:rsid w:val="00994641"/>
    <w:rsid w:val="009A00AE"/>
    <w:rsid w:val="009B08E4"/>
    <w:rsid w:val="009C0982"/>
    <w:rsid w:val="009C17FF"/>
    <w:rsid w:val="009C37C2"/>
    <w:rsid w:val="009C3F20"/>
    <w:rsid w:val="009C467B"/>
    <w:rsid w:val="009C6FAB"/>
    <w:rsid w:val="009E3A63"/>
    <w:rsid w:val="009E3C23"/>
    <w:rsid w:val="009E4097"/>
    <w:rsid w:val="009F0299"/>
    <w:rsid w:val="009F3E95"/>
    <w:rsid w:val="009F6304"/>
    <w:rsid w:val="00A04BB1"/>
    <w:rsid w:val="00A13603"/>
    <w:rsid w:val="00A14459"/>
    <w:rsid w:val="00A305F4"/>
    <w:rsid w:val="00A34EEA"/>
    <w:rsid w:val="00A3520D"/>
    <w:rsid w:val="00A411C1"/>
    <w:rsid w:val="00A42A8C"/>
    <w:rsid w:val="00A46994"/>
    <w:rsid w:val="00A504B6"/>
    <w:rsid w:val="00A50AD3"/>
    <w:rsid w:val="00A524C1"/>
    <w:rsid w:val="00A67403"/>
    <w:rsid w:val="00A73461"/>
    <w:rsid w:val="00A814BB"/>
    <w:rsid w:val="00A83E5C"/>
    <w:rsid w:val="00A84EF2"/>
    <w:rsid w:val="00A91811"/>
    <w:rsid w:val="00A947F7"/>
    <w:rsid w:val="00AA6432"/>
    <w:rsid w:val="00AB4F01"/>
    <w:rsid w:val="00AC0398"/>
    <w:rsid w:val="00AC6A9A"/>
    <w:rsid w:val="00AD1E18"/>
    <w:rsid w:val="00AD41DA"/>
    <w:rsid w:val="00AE0440"/>
    <w:rsid w:val="00AE26B4"/>
    <w:rsid w:val="00AE554C"/>
    <w:rsid w:val="00AF3A6E"/>
    <w:rsid w:val="00B004F3"/>
    <w:rsid w:val="00B0064F"/>
    <w:rsid w:val="00B00B07"/>
    <w:rsid w:val="00B11A9E"/>
    <w:rsid w:val="00B13BB4"/>
    <w:rsid w:val="00B17B74"/>
    <w:rsid w:val="00B2346C"/>
    <w:rsid w:val="00B24978"/>
    <w:rsid w:val="00B3354B"/>
    <w:rsid w:val="00B41683"/>
    <w:rsid w:val="00B62CF4"/>
    <w:rsid w:val="00B65EBB"/>
    <w:rsid w:val="00B678F0"/>
    <w:rsid w:val="00B83372"/>
    <w:rsid w:val="00B87EF6"/>
    <w:rsid w:val="00BA1A04"/>
    <w:rsid w:val="00BA3055"/>
    <w:rsid w:val="00BB003C"/>
    <w:rsid w:val="00BB4B36"/>
    <w:rsid w:val="00BB6451"/>
    <w:rsid w:val="00BC5FE7"/>
    <w:rsid w:val="00BD25C4"/>
    <w:rsid w:val="00BD2B13"/>
    <w:rsid w:val="00BE12CD"/>
    <w:rsid w:val="00BE1CEA"/>
    <w:rsid w:val="00BE25A4"/>
    <w:rsid w:val="00BE3BFD"/>
    <w:rsid w:val="00BE738D"/>
    <w:rsid w:val="00BF1D50"/>
    <w:rsid w:val="00BF39FC"/>
    <w:rsid w:val="00BF4A30"/>
    <w:rsid w:val="00C02A50"/>
    <w:rsid w:val="00C0591A"/>
    <w:rsid w:val="00C05F49"/>
    <w:rsid w:val="00C060C6"/>
    <w:rsid w:val="00C13D70"/>
    <w:rsid w:val="00C158C2"/>
    <w:rsid w:val="00C164E3"/>
    <w:rsid w:val="00C20EF1"/>
    <w:rsid w:val="00C21890"/>
    <w:rsid w:val="00C27D7E"/>
    <w:rsid w:val="00C30FB1"/>
    <w:rsid w:val="00C33D8F"/>
    <w:rsid w:val="00C430D9"/>
    <w:rsid w:val="00C4665A"/>
    <w:rsid w:val="00C47653"/>
    <w:rsid w:val="00C6284F"/>
    <w:rsid w:val="00C66906"/>
    <w:rsid w:val="00C677FC"/>
    <w:rsid w:val="00C73DD7"/>
    <w:rsid w:val="00C76669"/>
    <w:rsid w:val="00C814EE"/>
    <w:rsid w:val="00C81BB9"/>
    <w:rsid w:val="00C82462"/>
    <w:rsid w:val="00C84349"/>
    <w:rsid w:val="00C9108F"/>
    <w:rsid w:val="00C91379"/>
    <w:rsid w:val="00C92B6E"/>
    <w:rsid w:val="00C931FB"/>
    <w:rsid w:val="00CA08F1"/>
    <w:rsid w:val="00CB10EA"/>
    <w:rsid w:val="00CC116E"/>
    <w:rsid w:val="00CD0C6C"/>
    <w:rsid w:val="00CD0F06"/>
    <w:rsid w:val="00CD190E"/>
    <w:rsid w:val="00CD5B3B"/>
    <w:rsid w:val="00CE3DA1"/>
    <w:rsid w:val="00CE6688"/>
    <w:rsid w:val="00CF18CD"/>
    <w:rsid w:val="00CF2C8E"/>
    <w:rsid w:val="00CF7381"/>
    <w:rsid w:val="00D02794"/>
    <w:rsid w:val="00D05D93"/>
    <w:rsid w:val="00D06E9C"/>
    <w:rsid w:val="00D1127E"/>
    <w:rsid w:val="00D154CC"/>
    <w:rsid w:val="00D16B18"/>
    <w:rsid w:val="00D33D79"/>
    <w:rsid w:val="00D35066"/>
    <w:rsid w:val="00D473BE"/>
    <w:rsid w:val="00D5028F"/>
    <w:rsid w:val="00D54CE4"/>
    <w:rsid w:val="00D61A7B"/>
    <w:rsid w:val="00D62411"/>
    <w:rsid w:val="00D66FBD"/>
    <w:rsid w:val="00D7179D"/>
    <w:rsid w:val="00D71E60"/>
    <w:rsid w:val="00D86F1D"/>
    <w:rsid w:val="00D870EE"/>
    <w:rsid w:val="00D92938"/>
    <w:rsid w:val="00DA29BC"/>
    <w:rsid w:val="00DA60E0"/>
    <w:rsid w:val="00DB069F"/>
    <w:rsid w:val="00DB0F29"/>
    <w:rsid w:val="00DB559D"/>
    <w:rsid w:val="00DC0A55"/>
    <w:rsid w:val="00DC5E5C"/>
    <w:rsid w:val="00DD55BA"/>
    <w:rsid w:val="00DD628C"/>
    <w:rsid w:val="00DE1735"/>
    <w:rsid w:val="00DF0185"/>
    <w:rsid w:val="00DF2A8B"/>
    <w:rsid w:val="00DF49E7"/>
    <w:rsid w:val="00DF6BBB"/>
    <w:rsid w:val="00DF6CC4"/>
    <w:rsid w:val="00E07273"/>
    <w:rsid w:val="00E0749E"/>
    <w:rsid w:val="00E12E3E"/>
    <w:rsid w:val="00E13F4E"/>
    <w:rsid w:val="00E17AAE"/>
    <w:rsid w:val="00E20600"/>
    <w:rsid w:val="00E22422"/>
    <w:rsid w:val="00E352A5"/>
    <w:rsid w:val="00E42DC0"/>
    <w:rsid w:val="00E444FB"/>
    <w:rsid w:val="00E523BA"/>
    <w:rsid w:val="00E562FC"/>
    <w:rsid w:val="00E72128"/>
    <w:rsid w:val="00E74455"/>
    <w:rsid w:val="00E768A9"/>
    <w:rsid w:val="00E81169"/>
    <w:rsid w:val="00E822E5"/>
    <w:rsid w:val="00E84130"/>
    <w:rsid w:val="00E85EA9"/>
    <w:rsid w:val="00E92FEF"/>
    <w:rsid w:val="00E94888"/>
    <w:rsid w:val="00E957A3"/>
    <w:rsid w:val="00E95B66"/>
    <w:rsid w:val="00E95BDF"/>
    <w:rsid w:val="00E9646E"/>
    <w:rsid w:val="00EA0F6C"/>
    <w:rsid w:val="00EB25F2"/>
    <w:rsid w:val="00EC0AEE"/>
    <w:rsid w:val="00EC4661"/>
    <w:rsid w:val="00ED7E47"/>
    <w:rsid w:val="00EE5090"/>
    <w:rsid w:val="00EE58AA"/>
    <w:rsid w:val="00EF3048"/>
    <w:rsid w:val="00EF3758"/>
    <w:rsid w:val="00EF5311"/>
    <w:rsid w:val="00F00318"/>
    <w:rsid w:val="00F00A9A"/>
    <w:rsid w:val="00F23364"/>
    <w:rsid w:val="00F25162"/>
    <w:rsid w:val="00F26C30"/>
    <w:rsid w:val="00F32CB7"/>
    <w:rsid w:val="00F521CA"/>
    <w:rsid w:val="00F617D3"/>
    <w:rsid w:val="00F659E6"/>
    <w:rsid w:val="00F65F9B"/>
    <w:rsid w:val="00F67D20"/>
    <w:rsid w:val="00F75367"/>
    <w:rsid w:val="00F86AD8"/>
    <w:rsid w:val="00F952B6"/>
    <w:rsid w:val="00F96453"/>
    <w:rsid w:val="00FB2F94"/>
    <w:rsid w:val="00FB6817"/>
    <w:rsid w:val="00FB6D27"/>
    <w:rsid w:val="00FC019F"/>
    <w:rsid w:val="00FC15E2"/>
    <w:rsid w:val="00FC1E82"/>
    <w:rsid w:val="00FC4284"/>
    <w:rsid w:val="00FC77BF"/>
    <w:rsid w:val="00FD2CD9"/>
    <w:rsid w:val="00FE07C8"/>
    <w:rsid w:val="00FE2F2C"/>
    <w:rsid w:val="00FF04AA"/>
    <w:rsid w:val="00FF31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06B6E3C-18B3-46FA-941C-8532A3C0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B3B"/>
    <w:rPr>
      <w:rFonts w:ascii="Trebuchet MS" w:hAnsi="Trebuchet MS"/>
      <w:sz w:val="22"/>
      <w:szCs w:val="22"/>
    </w:rPr>
  </w:style>
  <w:style w:type="paragraph" w:styleId="Titlu1">
    <w:name w:val="heading 1"/>
    <w:basedOn w:val="Normal"/>
    <w:next w:val="Normal"/>
    <w:link w:val="Titlu1Caracter"/>
    <w:uiPriority w:val="9"/>
    <w:qFormat/>
    <w:rsid w:val="00CD5B3B"/>
    <w:pPr>
      <w:keepNext/>
      <w:spacing w:before="240" w:after="60"/>
      <w:outlineLvl w:val="0"/>
    </w:pPr>
    <w:rPr>
      <w:rFonts w:ascii="Calibri" w:eastAsia="MS Gothic" w:hAnsi="Calibri"/>
      <w:b/>
      <w:bCs/>
      <w:kern w:val="32"/>
      <w:sz w:val="32"/>
      <w:szCs w:val="32"/>
    </w:rPr>
  </w:style>
  <w:style w:type="paragraph" w:styleId="Titlu2">
    <w:name w:val="heading 2"/>
    <w:basedOn w:val="Normal"/>
    <w:next w:val="Normal"/>
    <w:link w:val="Titlu2Caracter"/>
    <w:uiPriority w:val="9"/>
    <w:qFormat/>
    <w:rsid w:val="00100F36"/>
    <w:pPr>
      <w:keepNext/>
      <w:spacing w:before="240" w:after="60"/>
      <w:outlineLvl w:val="1"/>
    </w:pPr>
    <w:rPr>
      <w:rFonts w:ascii="Calibri" w:eastAsia="MS Gothic" w:hAnsi="Calibri"/>
      <w:b/>
      <w:bCs/>
      <w:i/>
      <w:i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D5B3B"/>
    <w:pPr>
      <w:tabs>
        <w:tab w:val="center" w:pos="4320"/>
        <w:tab w:val="right" w:pos="8640"/>
      </w:tabs>
    </w:pPr>
  </w:style>
  <w:style w:type="character" w:customStyle="1" w:styleId="AntetCaracter">
    <w:name w:val="Antet Caracter"/>
    <w:link w:val="Antet"/>
    <w:uiPriority w:val="99"/>
    <w:rsid w:val="00CD5B3B"/>
    <w:rPr>
      <w:sz w:val="24"/>
      <w:szCs w:val="24"/>
    </w:rPr>
  </w:style>
  <w:style w:type="paragraph" w:styleId="Subsol">
    <w:name w:val="footer"/>
    <w:basedOn w:val="Normal"/>
    <w:link w:val="SubsolCaracter"/>
    <w:uiPriority w:val="99"/>
    <w:unhideWhenUsed/>
    <w:rsid w:val="00CD5B3B"/>
    <w:pPr>
      <w:tabs>
        <w:tab w:val="center" w:pos="4320"/>
        <w:tab w:val="right" w:pos="8640"/>
      </w:tabs>
    </w:pPr>
  </w:style>
  <w:style w:type="character" w:customStyle="1" w:styleId="SubsolCaracter">
    <w:name w:val="Subsol Caracter"/>
    <w:link w:val="Subsol"/>
    <w:uiPriority w:val="99"/>
    <w:rsid w:val="00CD5B3B"/>
    <w:rPr>
      <w:sz w:val="24"/>
      <w:szCs w:val="24"/>
    </w:rPr>
  </w:style>
  <w:style w:type="table" w:styleId="Tabelgril">
    <w:name w:val="Table Grid"/>
    <w:basedOn w:val="Tabel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Titlu1Caracter">
    <w:name w:val="Titlu 1 Caracter"/>
    <w:link w:val="Titlu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Accentuat">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Robust">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u">
    <w:name w:val="Title"/>
    <w:basedOn w:val="Normal"/>
    <w:next w:val="Normal"/>
    <w:link w:val="TitluCaracter"/>
    <w:uiPriority w:val="10"/>
    <w:qFormat/>
    <w:rsid w:val="00E562FC"/>
    <w:pPr>
      <w:spacing w:before="240" w:after="60"/>
      <w:outlineLvl w:val="0"/>
    </w:pPr>
    <w:rPr>
      <w:rFonts w:ascii="Calibri" w:eastAsia="MS Gothic" w:hAnsi="Calibri"/>
      <w:b/>
      <w:bCs/>
      <w:kern w:val="28"/>
      <w:sz w:val="32"/>
      <w:szCs w:val="32"/>
    </w:rPr>
  </w:style>
  <w:style w:type="character" w:customStyle="1" w:styleId="TitluCaracter">
    <w:name w:val="Titlu Caracter"/>
    <w:link w:val="Titlu"/>
    <w:uiPriority w:val="10"/>
    <w:rsid w:val="00E562FC"/>
    <w:rPr>
      <w:rFonts w:ascii="Calibri" w:eastAsia="MS Gothic" w:hAnsi="Calibri" w:cs="Times New Roman"/>
      <w:b/>
      <w:bCs/>
      <w:kern w:val="28"/>
      <w:sz w:val="32"/>
      <w:szCs w:val="32"/>
    </w:rPr>
  </w:style>
  <w:style w:type="character" w:customStyle="1" w:styleId="Titlu2Caracter">
    <w:name w:val="Titlu 2 Caracter"/>
    <w:link w:val="Titlu2"/>
    <w:uiPriority w:val="9"/>
    <w:rsid w:val="00100F36"/>
    <w:rPr>
      <w:rFonts w:ascii="Calibri" w:eastAsia="MS Gothic" w:hAnsi="Calibri" w:cs="Times New Roman"/>
      <w:b/>
      <w:bCs/>
      <w:i/>
      <w:iCs/>
      <w:sz w:val="28"/>
      <w:szCs w:val="28"/>
    </w:rPr>
  </w:style>
  <w:style w:type="paragraph" w:styleId="TextnBalon">
    <w:name w:val="Balloon Text"/>
    <w:basedOn w:val="Normal"/>
    <w:link w:val="TextnBalonCaracter"/>
    <w:uiPriority w:val="99"/>
    <w:semiHidden/>
    <w:unhideWhenUsed/>
    <w:rsid w:val="00C05F49"/>
    <w:rPr>
      <w:rFonts w:ascii="Tahoma" w:hAnsi="Tahoma" w:cs="Tahoma"/>
      <w:sz w:val="16"/>
      <w:szCs w:val="16"/>
    </w:rPr>
  </w:style>
  <w:style w:type="character" w:customStyle="1" w:styleId="TextnBalonCaracter">
    <w:name w:val="Text în Balon Caracter"/>
    <w:link w:val="TextnBalon"/>
    <w:uiPriority w:val="99"/>
    <w:semiHidden/>
    <w:rsid w:val="00C05F49"/>
    <w:rPr>
      <w:rFonts w:ascii="Tahoma" w:hAnsi="Tahoma" w:cs="Tahoma"/>
      <w:sz w:val="16"/>
      <w:szCs w:val="16"/>
    </w:rPr>
  </w:style>
  <w:style w:type="character" w:styleId="Hyperlink">
    <w:name w:val="Hyperlink"/>
    <w:uiPriority w:val="99"/>
    <w:unhideWhenUsed/>
    <w:rsid w:val="002B382A"/>
    <w:rPr>
      <w:color w:val="0563C1"/>
      <w:u w:val="single"/>
    </w:rPr>
  </w:style>
  <w:style w:type="paragraph" w:styleId="Listparagraf">
    <w:name w:val="List Paragraph"/>
    <w:basedOn w:val="Normal"/>
    <w:uiPriority w:val="34"/>
    <w:qFormat/>
    <w:rsid w:val="000C3F96"/>
    <w:pPr>
      <w:ind w:left="720"/>
      <w:contextualSpacing/>
    </w:pPr>
    <w:rPr>
      <w:rFonts w:ascii="Times New Roman" w:eastAsia="Times New Roman" w:hAnsi="Times New Roman"/>
      <w:sz w:val="24"/>
      <w:szCs w:val="24"/>
    </w:rPr>
  </w:style>
  <w:style w:type="paragraph" w:styleId="Textnotdesubsol">
    <w:name w:val="footnote text"/>
    <w:basedOn w:val="Normal"/>
    <w:link w:val="TextnotdesubsolCaracter"/>
    <w:uiPriority w:val="99"/>
    <w:semiHidden/>
    <w:unhideWhenUsed/>
    <w:rsid w:val="00BE1CEA"/>
    <w:rPr>
      <w:rFonts w:ascii="Calibri" w:eastAsia="Times New Roman" w:hAnsi="Calibri"/>
      <w:sz w:val="20"/>
      <w:szCs w:val="20"/>
    </w:rPr>
  </w:style>
  <w:style w:type="character" w:customStyle="1" w:styleId="TextnotdesubsolCaracter">
    <w:name w:val="Text notă de subsol Caracter"/>
    <w:link w:val="Textnotdesubsol"/>
    <w:uiPriority w:val="99"/>
    <w:semiHidden/>
    <w:rsid w:val="00BE1CEA"/>
    <w:rPr>
      <w:rFonts w:ascii="Calibri" w:eastAsia="Times New Roman" w:hAnsi="Calibri"/>
    </w:rPr>
  </w:style>
  <w:style w:type="character" w:styleId="Referinnotdesubsol">
    <w:name w:val="footnote reference"/>
    <w:uiPriority w:val="99"/>
    <w:semiHidden/>
    <w:unhideWhenUsed/>
    <w:rsid w:val="00BE1CEA"/>
    <w:rPr>
      <w:vertAlign w:val="superscript"/>
    </w:rPr>
  </w:style>
  <w:style w:type="character" w:customStyle="1" w:styleId="st">
    <w:name w:val="st"/>
    <w:rsid w:val="00BE1CEA"/>
  </w:style>
  <w:style w:type="paragraph" w:styleId="NormalWeb">
    <w:name w:val="Normal (Web)"/>
    <w:basedOn w:val="Normal"/>
    <w:uiPriority w:val="99"/>
    <w:unhideWhenUsed/>
    <w:rsid w:val="009047A8"/>
    <w:pPr>
      <w:spacing w:before="100" w:beforeAutospacing="1" w:after="100" w:afterAutospacing="1"/>
    </w:pPr>
    <w:rPr>
      <w:rFonts w:ascii="Times New Roman" w:eastAsia="Times New Roman" w:hAnsi="Times New Roman"/>
      <w:sz w:val="24"/>
      <w:szCs w:val="24"/>
      <w:lang w:val="ro-RO" w:eastAsia="ro-RO"/>
    </w:rPr>
  </w:style>
  <w:style w:type="character" w:customStyle="1" w:styleId="slitttl">
    <w:name w:val="s_lit_ttl"/>
    <w:basedOn w:val="Fontdeparagrafimplicit"/>
    <w:rsid w:val="00CD190E"/>
  </w:style>
  <w:style w:type="character" w:customStyle="1" w:styleId="slitbdy">
    <w:name w:val="s_lit_bdy"/>
    <w:basedOn w:val="Fontdeparagrafimplicit"/>
    <w:rsid w:val="00CD1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4140">
      <w:bodyDiv w:val="1"/>
      <w:marLeft w:val="0"/>
      <w:marRight w:val="0"/>
      <w:marTop w:val="0"/>
      <w:marBottom w:val="0"/>
      <w:divBdr>
        <w:top w:val="none" w:sz="0" w:space="0" w:color="auto"/>
        <w:left w:val="none" w:sz="0" w:space="0" w:color="auto"/>
        <w:bottom w:val="none" w:sz="0" w:space="0" w:color="auto"/>
        <w:right w:val="none" w:sz="0" w:space="0" w:color="auto"/>
      </w:divBdr>
    </w:div>
    <w:div w:id="77530569">
      <w:bodyDiv w:val="1"/>
      <w:marLeft w:val="0"/>
      <w:marRight w:val="0"/>
      <w:marTop w:val="0"/>
      <w:marBottom w:val="0"/>
      <w:divBdr>
        <w:top w:val="none" w:sz="0" w:space="0" w:color="auto"/>
        <w:left w:val="none" w:sz="0" w:space="0" w:color="auto"/>
        <w:bottom w:val="none" w:sz="0" w:space="0" w:color="auto"/>
        <w:right w:val="none" w:sz="0" w:space="0" w:color="auto"/>
      </w:divBdr>
      <w:divsChild>
        <w:div w:id="46608513">
          <w:marLeft w:val="547"/>
          <w:marRight w:val="0"/>
          <w:marTop w:val="0"/>
          <w:marBottom w:val="0"/>
          <w:divBdr>
            <w:top w:val="none" w:sz="0" w:space="0" w:color="auto"/>
            <w:left w:val="none" w:sz="0" w:space="0" w:color="auto"/>
            <w:bottom w:val="none" w:sz="0" w:space="0" w:color="auto"/>
            <w:right w:val="none" w:sz="0" w:space="0" w:color="auto"/>
          </w:divBdr>
        </w:div>
        <w:div w:id="927467631">
          <w:marLeft w:val="547"/>
          <w:marRight w:val="0"/>
          <w:marTop w:val="0"/>
          <w:marBottom w:val="0"/>
          <w:divBdr>
            <w:top w:val="none" w:sz="0" w:space="0" w:color="auto"/>
            <w:left w:val="none" w:sz="0" w:space="0" w:color="auto"/>
            <w:bottom w:val="none" w:sz="0" w:space="0" w:color="auto"/>
            <w:right w:val="none" w:sz="0" w:space="0" w:color="auto"/>
          </w:divBdr>
        </w:div>
      </w:divsChild>
    </w:div>
    <w:div w:id="147014563">
      <w:bodyDiv w:val="1"/>
      <w:marLeft w:val="0"/>
      <w:marRight w:val="0"/>
      <w:marTop w:val="0"/>
      <w:marBottom w:val="0"/>
      <w:divBdr>
        <w:top w:val="none" w:sz="0" w:space="0" w:color="auto"/>
        <w:left w:val="none" w:sz="0" w:space="0" w:color="auto"/>
        <w:bottom w:val="none" w:sz="0" w:space="0" w:color="auto"/>
        <w:right w:val="none" w:sz="0" w:space="0" w:color="auto"/>
      </w:divBdr>
      <w:divsChild>
        <w:div w:id="1529021981">
          <w:marLeft w:val="547"/>
          <w:marRight w:val="0"/>
          <w:marTop w:val="0"/>
          <w:marBottom w:val="0"/>
          <w:divBdr>
            <w:top w:val="none" w:sz="0" w:space="0" w:color="auto"/>
            <w:left w:val="none" w:sz="0" w:space="0" w:color="auto"/>
            <w:bottom w:val="none" w:sz="0" w:space="0" w:color="auto"/>
            <w:right w:val="none" w:sz="0" w:space="0" w:color="auto"/>
          </w:divBdr>
        </w:div>
      </w:divsChild>
    </w:div>
    <w:div w:id="289628186">
      <w:bodyDiv w:val="1"/>
      <w:marLeft w:val="0"/>
      <w:marRight w:val="0"/>
      <w:marTop w:val="0"/>
      <w:marBottom w:val="0"/>
      <w:divBdr>
        <w:top w:val="none" w:sz="0" w:space="0" w:color="auto"/>
        <w:left w:val="none" w:sz="0" w:space="0" w:color="auto"/>
        <w:bottom w:val="none" w:sz="0" w:space="0" w:color="auto"/>
        <w:right w:val="none" w:sz="0" w:space="0" w:color="auto"/>
      </w:divBdr>
      <w:divsChild>
        <w:div w:id="74521422">
          <w:marLeft w:val="0"/>
          <w:marRight w:val="0"/>
          <w:marTop w:val="0"/>
          <w:marBottom w:val="0"/>
          <w:divBdr>
            <w:top w:val="none" w:sz="0" w:space="0" w:color="auto"/>
            <w:left w:val="none" w:sz="0" w:space="0" w:color="auto"/>
            <w:bottom w:val="none" w:sz="0" w:space="0" w:color="auto"/>
            <w:right w:val="none" w:sz="0" w:space="0" w:color="auto"/>
          </w:divBdr>
        </w:div>
      </w:divsChild>
    </w:div>
    <w:div w:id="456534957">
      <w:bodyDiv w:val="1"/>
      <w:marLeft w:val="0"/>
      <w:marRight w:val="0"/>
      <w:marTop w:val="0"/>
      <w:marBottom w:val="0"/>
      <w:divBdr>
        <w:top w:val="none" w:sz="0" w:space="0" w:color="auto"/>
        <w:left w:val="none" w:sz="0" w:space="0" w:color="auto"/>
        <w:bottom w:val="none" w:sz="0" w:space="0" w:color="auto"/>
        <w:right w:val="none" w:sz="0" w:space="0" w:color="auto"/>
      </w:divBdr>
    </w:div>
    <w:div w:id="470758662">
      <w:bodyDiv w:val="1"/>
      <w:marLeft w:val="0"/>
      <w:marRight w:val="0"/>
      <w:marTop w:val="0"/>
      <w:marBottom w:val="0"/>
      <w:divBdr>
        <w:top w:val="none" w:sz="0" w:space="0" w:color="auto"/>
        <w:left w:val="none" w:sz="0" w:space="0" w:color="auto"/>
        <w:bottom w:val="none" w:sz="0" w:space="0" w:color="auto"/>
        <w:right w:val="none" w:sz="0" w:space="0" w:color="auto"/>
      </w:divBdr>
      <w:divsChild>
        <w:div w:id="1324773992">
          <w:marLeft w:val="0"/>
          <w:marRight w:val="0"/>
          <w:marTop w:val="0"/>
          <w:marBottom w:val="0"/>
          <w:divBdr>
            <w:top w:val="none" w:sz="0" w:space="0" w:color="auto"/>
            <w:left w:val="none" w:sz="0" w:space="0" w:color="auto"/>
            <w:bottom w:val="none" w:sz="0" w:space="0" w:color="auto"/>
            <w:right w:val="none" w:sz="0" w:space="0" w:color="auto"/>
          </w:divBdr>
        </w:div>
      </w:divsChild>
    </w:div>
    <w:div w:id="520559102">
      <w:bodyDiv w:val="1"/>
      <w:marLeft w:val="0"/>
      <w:marRight w:val="0"/>
      <w:marTop w:val="0"/>
      <w:marBottom w:val="0"/>
      <w:divBdr>
        <w:top w:val="none" w:sz="0" w:space="0" w:color="auto"/>
        <w:left w:val="none" w:sz="0" w:space="0" w:color="auto"/>
        <w:bottom w:val="none" w:sz="0" w:space="0" w:color="auto"/>
        <w:right w:val="none" w:sz="0" w:space="0" w:color="auto"/>
      </w:divBdr>
      <w:divsChild>
        <w:div w:id="2007856290">
          <w:marLeft w:val="0"/>
          <w:marRight w:val="0"/>
          <w:marTop w:val="0"/>
          <w:marBottom w:val="0"/>
          <w:divBdr>
            <w:top w:val="none" w:sz="0" w:space="0" w:color="auto"/>
            <w:left w:val="none" w:sz="0" w:space="0" w:color="auto"/>
            <w:bottom w:val="none" w:sz="0" w:space="0" w:color="auto"/>
            <w:right w:val="none" w:sz="0" w:space="0" w:color="auto"/>
          </w:divBdr>
        </w:div>
      </w:divsChild>
    </w:div>
    <w:div w:id="784886183">
      <w:bodyDiv w:val="1"/>
      <w:marLeft w:val="0"/>
      <w:marRight w:val="0"/>
      <w:marTop w:val="0"/>
      <w:marBottom w:val="0"/>
      <w:divBdr>
        <w:top w:val="none" w:sz="0" w:space="0" w:color="auto"/>
        <w:left w:val="none" w:sz="0" w:space="0" w:color="auto"/>
        <w:bottom w:val="none" w:sz="0" w:space="0" w:color="auto"/>
        <w:right w:val="none" w:sz="0" w:space="0" w:color="auto"/>
      </w:divBdr>
    </w:div>
    <w:div w:id="1066222230">
      <w:bodyDiv w:val="1"/>
      <w:marLeft w:val="0"/>
      <w:marRight w:val="0"/>
      <w:marTop w:val="0"/>
      <w:marBottom w:val="0"/>
      <w:divBdr>
        <w:top w:val="none" w:sz="0" w:space="0" w:color="auto"/>
        <w:left w:val="none" w:sz="0" w:space="0" w:color="auto"/>
        <w:bottom w:val="none" w:sz="0" w:space="0" w:color="auto"/>
        <w:right w:val="none" w:sz="0" w:space="0" w:color="auto"/>
      </w:divBdr>
      <w:divsChild>
        <w:div w:id="1679307010">
          <w:marLeft w:val="0"/>
          <w:marRight w:val="0"/>
          <w:marTop w:val="0"/>
          <w:marBottom w:val="0"/>
          <w:divBdr>
            <w:top w:val="none" w:sz="0" w:space="0" w:color="auto"/>
            <w:left w:val="none" w:sz="0" w:space="0" w:color="auto"/>
            <w:bottom w:val="none" w:sz="0" w:space="0" w:color="auto"/>
            <w:right w:val="none" w:sz="0" w:space="0" w:color="auto"/>
          </w:divBdr>
        </w:div>
      </w:divsChild>
    </w:div>
    <w:div w:id="1096286779">
      <w:bodyDiv w:val="1"/>
      <w:marLeft w:val="0"/>
      <w:marRight w:val="0"/>
      <w:marTop w:val="0"/>
      <w:marBottom w:val="0"/>
      <w:divBdr>
        <w:top w:val="none" w:sz="0" w:space="0" w:color="auto"/>
        <w:left w:val="none" w:sz="0" w:space="0" w:color="auto"/>
        <w:bottom w:val="none" w:sz="0" w:space="0" w:color="auto"/>
        <w:right w:val="none" w:sz="0" w:space="0" w:color="auto"/>
      </w:divBdr>
    </w:div>
    <w:div w:id="1160925677">
      <w:bodyDiv w:val="1"/>
      <w:marLeft w:val="0"/>
      <w:marRight w:val="0"/>
      <w:marTop w:val="0"/>
      <w:marBottom w:val="0"/>
      <w:divBdr>
        <w:top w:val="none" w:sz="0" w:space="0" w:color="auto"/>
        <w:left w:val="none" w:sz="0" w:space="0" w:color="auto"/>
        <w:bottom w:val="none" w:sz="0" w:space="0" w:color="auto"/>
        <w:right w:val="none" w:sz="0" w:space="0" w:color="auto"/>
      </w:divBdr>
    </w:div>
    <w:div w:id="1203177352">
      <w:bodyDiv w:val="1"/>
      <w:marLeft w:val="0"/>
      <w:marRight w:val="0"/>
      <w:marTop w:val="0"/>
      <w:marBottom w:val="0"/>
      <w:divBdr>
        <w:top w:val="none" w:sz="0" w:space="0" w:color="auto"/>
        <w:left w:val="none" w:sz="0" w:space="0" w:color="auto"/>
        <w:bottom w:val="none" w:sz="0" w:space="0" w:color="auto"/>
        <w:right w:val="none" w:sz="0" w:space="0" w:color="auto"/>
      </w:divBdr>
    </w:div>
    <w:div w:id="1237662700">
      <w:bodyDiv w:val="1"/>
      <w:marLeft w:val="0"/>
      <w:marRight w:val="0"/>
      <w:marTop w:val="0"/>
      <w:marBottom w:val="0"/>
      <w:divBdr>
        <w:top w:val="none" w:sz="0" w:space="0" w:color="auto"/>
        <w:left w:val="none" w:sz="0" w:space="0" w:color="auto"/>
        <w:bottom w:val="none" w:sz="0" w:space="0" w:color="auto"/>
        <w:right w:val="none" w:sz="0" w:space="0" w:color="auto"/>
      </w:divBdr>
      <w:divsChild>
        <w:div w:id="1892493907">
          <w:marLeft w:val="0"/>
          <w:marRight w:val="0"/>
          <w:marTop w:val="0"/>
          <w:marBottom w:val="0"/>
          <w:divBdr>
            <w:top w:val="none" w:sz="0" w:space="0" w:color="auto"/>
            <w:left w:val="none" w:sz="0" w:space="0" w:color="auto"/>
            <w:bottom w:val="none" w:sz="0" w:space="0" w:color="auto"/>
            <w:right w:val="none" w:sz="0" w:space="0" w:color="auto"/>
          </w:divBdr>
        </w:div>
      </w:divsChild>
    </w:div>
    <w:div w:id="1270434822">
      <w:bodyDiv w:val="1"/>
      <w:marLeft w:val="0"/>
      <w:marRight w:val="0"/>
      <w:marTop w:val="0"/>
      <w:marBottom w:val="0"/>
      <w:divBdr>
        <w:top w:val="none" w:sz="0" w:space="0" w:color="auto"/>
        <w:left w:val="none" w:sz="0" w:space="0" w:color="auto"/>
        <w:bottom w:val="none" w:sz="0" w:space="0" w:color="auto"/>
        <w:right w:val="none" w:sz="0" w:space="0" w:color="auto"/>
      </w:divBdr>
    </w:div>
    <w:div w:id="1371682194">
      <w:bodyDiv w:val="1"/>
      <w:marLeft w:val="0"/>
      <w:marRight w:val="0"/>
      <w:marTop w:val="0"/>
      <w:marBottom w:val="0"/>
      <w:divBdr>
        <w:top w:val="none" w:sz="0" w:space="0" w:color="auto"/>
        <w:left w:val="none" w:sz="0" w:space="0" w:color="auto"/>
        <w:bottom w:val="none" w:sz="0" w:space="0" w:color="auto"/>
        <w:right w:val="none" w:sz="0" w:space="0" w:color="auto"/>
      </w:divBdr>
      <w:divsChild>
        <w:div w:id="692415431">
          <w:marLeft w:val="0"/>
          <w:marRight w:val="0"/>
          <w:marTop w:val="0"/>
          <w:marBottom w:val="0"/>
          <w:divBdr>
            <w:top w:val="none" w:sz="0" w:space="0" w:color="auto"/>
            <w:left w:val="none" w:sz="0" w:space="0" w:color="auto"/>
            <w:bottom w:val="none" w:sz="0" w:space="0" w:color="auto"/>
            <w:right w:val="none" w:sz="0" w:space="0" w:color="auto"/>
          </w:divBdr>
        </w:div>
      </w:divsChild>
    </w:div>
    <w:div w:id="1531071945">
      <w:bodyDiv w:val="1"/>
      <w:marLeft w:val="0"/>
      <w:marRight w:val="0"/>
      <w:marTop w:val="0"/>
      <w:marBottom w:val="0"/>
      <w:divBdr>
        <w:top w:val="none" w:sz="0" w:space="0" w:color="auto"/>
        <w:left w:val="none" w:sz="0" w:space="0" w:color="auto"/>
        <w:bottom w:val="none" w:sz="0" w:space="0" w:color="auto"/>
        <w:right w:val="none" w:sz="0" w:space="0" w:color="auto"/>
      </w:divBdr>
      <w:divsChild>
        <w:div w:id="1135634268">
          <w:marLeft w:val="0"/>
          <w:marRight w:val="0"/>
          <w:marTop w:val="0"/>
          <w:marBottom w:val="0"/>
          <w:divBdr>
            <w:top w:val="none" w:sz="0" w:space="0" w:color="auto"/>
            <w:left w:val="none" w:sz="0" w:space="0" w:color="auto"/>
            <w:bottom w:val="none" w:sz="0" w:space="0" w:color="auto"/>
            <w:right w:val="none" w:sz="0" w:space="0" w:color="auto"/>
          </w:divBdr>
        </w:div>
      </w:divsChild>
    </w:div>
    <w:div w:id="1539656563">
      <w:bodyDiv w:val="1"/>
      <w:marLeft w:val="0"/>
      <w:marRight w:val="0"/>
      <w:marTop w:val="0"/>
      <w:marBottom w:val="0"/>
      <w:divBdr>
        <w:top w:val="none" w:sz="0" w:space="0" w:color="auto"/>
        <w:left w:val="none" w:sz="0" w:space="0" w:color="auto"/>
        <w:bottom w:val="none" w:sz="0" w:space="0" w:color="auto"/>
        <w:right w:val="none" w:sz="0" w:space="0" w:color="auto"/>
      </w:divBdr>
      <w:divsChild>
        <w:div w:id="144320307">
          <w:marLeft w:val="0"/>
          <w:marRight w:val="0"/>
          <w:marTop w:val="0"/>
          <w:marBottom w:val="0"/>
          <w:divBdr>
            <w:top w:val="none" w:sz="0" w:space="0" w:color="auto"/>
            <w:left w:val="none" w:sz="0" w:space="0" w:color="auto"/>
            <w:bottom w:val="none" w:sz="0" w:space="0" w:color="auto"/>
            <w:right w:val="none" w:sz="0" w:space="0" w:color="auto"/>
          </w:divBdr>
        </w:div>
      </w:divsChild>
    </w:div>
    <w:div w:id="1593275762">
      <w:bodyDiv w:val="1"/>
      <w:marLeft w:val="0"/>
      <w:marRight w:val="0"/>
      <w:marTop w:val="0"/>
      <w:marBottom w:val="0"/>
      <w:divBdr>
        <w:top w:val="none" w:sz="0" w:space="0" w:color="auto"/>
        <w:left w:val="none" w:sz="0" w:space="0" w:color="auto"/>
        <w:bottom w:val="none" w:sz="0" w:space="0" w:color="auto"/>
        <w:right w:val="none" w:sz="0" w:space="0" w:color="auto"/>
      </w:divBdr>
      <w:divsChild>
        <w:div w:id="210967256">
          <w:marLeft w:val="0"/>
          <w:marRight w:val="0"/>
          <w:marTop w:val="0"/>
          <w:marBottom w:val="0"/>
          <w:divBdr>
            <w:top w:val="none" w:sz="0" w:space="0" w:color="auto"/>
            <w:left w:val="none" w:sz="0" w:space="0" w:color="auto"/>
            <w:bottom w:val="none" w:sz="0" w:space="0" w:color="auto"/>
            <w:right w:val="none" w:sz="0" w:space="0" w:color="auto"/>
          </w:divBdr>
        </w:div>
      </w:divsChild>
    </w:div>
    <w:div w:id="1641496778">
      <w:bodyDiv w:val="1"/>
      <w:marLeft w:val="0"/>
      <w:marRight w:val="0"/>
      <w:marTop w:val="0"/>
      <w:marBottom w:val="0"/>
      <w:divBdr>
        <w:top w:val="none" w:sz="0" w:space="0" w:color="auto"/>
        <w:left w:val="none" w:sz="0" w:space="0" w:color="auto"/>
        <w:bottom w:val="none" w:sz="0" w:space="0" w:color="auto"/>
        <w:right w:val="none" w:sz="0" w:space="0" w:color="auto"/>
      </w:divBdr>
      <w:divsChild>
        <w:div w:id="1979262831">
          <w:marLeft w:val="0"/>
          <w:marRight w:val="0"/>
          <w:marTop w:val="0"/>
          <w:marBottom w:val="0"/>
          <w:divBdr>
            <w:top w:val="none" w:sz="0" w:space="0" w:color="auto"/>
            <w:left w:val="none" w:sz="0" w:space="0" w:color="auto"/>
            <w:bottom w:val="none" w:sz="0" w:space="0" w:color="auto"/>
            <w:right w:val="none" w:sz="0" w:space="0" w:color="auto"/>
          </w:divBdr>
        </w:div>
      </w:divsChild>
    </w:div>
    <w:div w:id="1675257457">
      <w:bodyDiv w:val="1"/>
      <w:marLeft w:val="0"/>
      <w:marRight w:val="0"/>
      <w:marTop w:val="0"/>
      <w:marBottom w:val="0"/>
      <w:divBdr>
        <w:top w:val="none" w:sz="0" w:space="0" w:color="auto"/>
        <w:left w:val="none" w:sz="0" w:space="0" w:color="auto"/>
        <w:bottom w:val="none" w:sz="0" w:space="0" w:color="auto"/>
        <w:right w:val="none" w:sz="0" w:space="0" w:color="auto"/>
      </w:divBdr>
    </w:div>
    <w:div w:id="1779253250">
      <w:bodyDiv w:val="1"/>
      <w:marLeft w:val="0"/>
      <w:marRight w:val="0"/>
      <w:marTop w:val="0"/>
      <w:marBottom w:val="0"/>
      <w:divBdr>
        <w:top w:val="none" w:sz="0" w:space="0" w:color="auto"/>
        <w:left w:val="none" w:sz="0" w:space="0" w:color="auto"/>
        <w:bottom w:val="none" w:sz="0" w:space="0" w:color="auto"/>
        <w:right w:val="none" w:sz="0" w:space="0" w:color="auto"/>
      </w:divBdr>
      <w:divsChild>
        <w:div w:id="255023827">
          <w:marLeft w:val="0"/>
          <w:marRight w:val="0"/>
          <w:marTop w:val="0"/>
          <w:marBottom w:val="0"/>
          <w:divBdr>
            <w:top w:val="none" w:sz="0" w:space="0" w:color="auto"/>
            <w:left w:val="none" w:sz="0" w:space="0" w:color="auto"/>
            <w:bottom w:val="none" w:sz="0" w:space="0" w:color="auto"/>
            <w:right w:val="none" w:sz="0" w:space="0" w:color="auto"/>
          </w:divBdr>
        </w:div>
      </w:divsChild>
    </w:div>
    <w:div w:id="1917546780">
      <w:bodyDiv w:val="1"/>
      <w:marLeft w:val="0"/>
      <w:marRight w:val="0"/>
      <w:marTop w:val="0"/>
      <w:marBottom w:val="0"/>
      <w:divBdr>
        <w:top w:val="none" w:sz="0" w:space="0" w:color="auto"/>
        <w:left w:val="none" w:sz="0" w:space="0" w:color="auto"/>
        <w:bottom w:val="none" w:sz="0" w:space="0" w:color="auto"/>
        <w:right w:val="none" w:sz="0" w:space="0" w:color="auto"/>
      </w:divBdr>
      <w:divsChild>
        <w:div w:id="641810259">
          <w:marLeft w:val="0"/>
          <w:marRight w:val="0"/>
          <w:marTop w:val="0"/>
          <w:marBottom w:val="0"/>
          <w:divBdr>
            <w:top w:val="none" w:sz="0" w:space="0" w:color="auto"/>
            <w:left w:val="none" w:sz="0" w:space="0" w:color="auto"/>
            <w:bottom w:val="none" w:sz="0" w:space="0" w:color="auto"/>
            <w:right w:val="none" w:sz="0" w:space="0" w:color="auto"/>
          </w:divBdr>
        </w:div>
      </w:divsChild>
    </w:div>
    <w:div w:id="1954289739">
      <w:bodyDiv w:val="1"/>
      <w:marLeft w:val="0"/>
      <w:marRight w:val="0"/>
      <w:marTop w:val="0"/>
      <w:marBottom w:val="0"/>
      <w:divBdr>
        <w:top w:val="none" w:sz="0" w:space="0" w:color="auto"/>
        <w:left w:val="none" w:sz="0" w:space="0" w:color="auto"/>
        <w:bottom w:val="none" w:sz="0" w:space="0" w:color="auto"/>
        <w:right w:val="none" w:sz="0" w:space="0" w:color="auto"/>
      </w:divBdr>
    </w:div>
    <w:div w:id="1983804001">
      <w:bodyDiv w:val="1"/>
      <w:marLeft w:val="0"/>
      <w:marRight w:val="0"/>
      <w:marTop w:val="0"/>
      <w:marBottom w:val="0"/>
      <w:divBdr>
        <w:top w:val="none" w:sz="0" w:space="0" w:color="auto"/>
        <w:left w:val="none" w:sz="0" w:space="0" w:color="auto"/>
        <w:bottom w:val="none" w:sz="0" w:space="0" w:color="auto"/>
        <w:right w:val="none" w:sz="0" w:space="0" w:color="auto"/>
      </w:divBdr>
      <w:divsChild>
        <w:div w:id="1521894765">
          <w:marLeft w:val="0"/>
          <w:marRight w:val="0"/>
          <w:marTop w:val="0"/>
          <w:marBottom w:val="0"/>
          <w:divBdr>
            <w:top w:val="none" w:sz="0" w:space="0" w:color="auto"/>
            <w:left w:val="none" w:sz="0" w:space="0" w:color="auto"/>
            <w:bottom w:val="none" w:sz="0" w:space="0" w:color="auto"/>
            <w:right w:val="none" w:sz="0" w:space="0" w:color="auto"/>
          </w:divBdr>
        </w:div>
      </w:divsChild>
    </w:div>
    <w:div w:id="2005233552">
      <w:bodyDiv w:val="1"/>
      <w:marLeft w:val="0"/>
      <w:marRight w:val="0"/>
      <w:marTop w:val="0"/>
      <w:marBottom w:val="0"/>
      <w:divBdr>
        <w:top w:val="none" w:sz="0" w:space="0" w:color="auto"/>
        <w:left w:val="none" w:sz="0" w:space="0" w:color="auto"/>
        <w:bottom w:val="none" w:sz="0" w:space="0" w:color="auto"/>
        <w:right w:val="none" w:sz="0" w:space="0" w:color="auto"/>
      </w:divBdr>
    </w:div>
    <w:div w:id="2018849964">
      <w:bodyDiv w:val="1"/>
      <w:marLeft w:val="0"/>
      <w:marRight w:val="0"/>
      <w:marTop w:val="0"/>
      <w:marBottom w:val="0"/>
      <w:divBdr>
        <w:top w:val="none" w:sz="0" w:space="0" w:color="auto"/>
        <w:left w:val="none" w:sz="0" w:space="0" w:color="auto"/>
        <w:bottom w:val="none" w:sz="0" w:space="0" w:color="auto"/>
        <w:right w:val="none" w:sz="0" w:space="0" w:color="auto"/>
      </w:divBdr>
    </w:div>
    <w:div w:id="2085880200">
      <w:bodyDiv w:val="1"/>
      <w:marLeft w:val="0"/>
      <w:marRight w:val="0"/>
      <w:marTop w:val="0"/>
      <w:marBottom w:val="0"/>
      <w:divBdr>
        <w:top w:val="none" w:sz="0" w:space="0" w:color="auto"/>
        <w:left w:val="none" w:sz="0" w:space="0" w:color="auto"/>
        <w:bottom w:val="none" w:sz="0" w:space="0" w:color="auto"/>
        <w:right w:val="none" w:sz="0" w:space="0" w:color="auto"/>
      </w:divBdr>
      <w:divsChild>
        <w:div w:id="1942297922">
          <w:marLeft w:val="0"/>
          <w:marRight w:val="0"/>
          <w:marTop w:val="0"/>
          <w:marBottom w:val="0"/>
          <w:divBdr>
            <w:top w:val="none" w:sz="0" w:space="0" w:color="auto"/>
            <w:left w:val="none" w:sz="0" w:space="0" w:color="auto"/>
            <w:bottom w:val="none" w:sz="0" w:space="0" w:color="auto"/>
            <w:right w:val="none" w:sz="0" w:space="0" w:color="auto"/>
          </w:divBdr>
        </w:div>
      </w:divsChild>
    </w:div>
    <w:div w:id="2086107535">
      <w:bodyDiv w:val="1"/>
      <w:marLeft w:val="0"/>
      <w:marRight w:val="0"/>
      <w:marTop w:val="0"/>
      <w:marBottom w:val="0"/>
      <w:divBdr>
        <w:top w:val="none" w:sz="0" w:space="0" w:color="auto"/>
        <w:left w:val="none" w:sz="0" w:space="0" w:color="auto"/>
        <w:bottom w:val="none" w:sz="0" w:space="0" w:color="auto"/>
        <w:right w:val="none" w:sz="0" w:space="0" w:color="auto"/>
      </w:divBdr>
      <w:divsChild>
        <w:div w:id="1270166795">
          <w:marLeft w:val="0"/>
          <w:marRight w:val="0"/>
          <w:marTop w:val="0"/>
          <w:marBottom w:val="0"/>
          <w:divBdr>
            <w:top w:val="none" w:sz="0" w:space="0" w:color="auto"/>
            <w:left w:val="none" w:sz="0" w:space="0" w:color="auto"/>
            <w:bottom w:val="none" w:sz="0" w:space="0" w:color="auto"/>
            <w:right w:val="none" w:sz="0" w:space="0" w:color="auto"/>
          </w:divBdr>
        </w:div>
      </w:divsChild>
    </w:div>
    <w:div w:id="2103257424">
      <w:bodyDiv w:val="1"/>
      <w:marLeft w:val="0"/>
      <w:marRight w:val="0"/>
      <w:marTop w:val="0"/>
      <w:marBottom w:val="0"/>
      <w:divBdr>
        <w:top w:val="none" w:sz="0" w:space="0" w:color="auto"/>
        <w:left w:val="none" w:sz="0" w:space="0" w:color="auto"/>
        <w:bottom w:val="none" w:sz="0" w:space="0" w:color="auto"/>
        <w:right w:val="none" w:sz="0" w:space="0" w:color="auto"/>
      </w:divBdr>
      <w:divsChild>
        <w:div w:id="11659036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tmbotosani@itmbotosani.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mbotosani.ro" TargetMode="External"/><Relationship Id="rId1" Type="http://schemas.openxmlformats.org/officeDocument/2006/relationships/hyperlink" Target="mailto:itmbotosani@itmbotosan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xana.gavril\Desktop\TEMPLATE_IM-STEMA_PresedintieUE2019RO-GDPR_presa_RO(1pg+mesaj).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703F0-3227-4EF6-A844-67AA7812B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TEMPLATE_IM-STEMA_PresedintieUE2019RO-GDPR_presa_RO(1pg+mesaj)</Template>
  <TotalTime>21</TotalTime>
  <Pages>4</Pages>
  <Words>1222</Words>
  <Characters>7091</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8297</CharactersWithSpaces>
  <SharedDoc>false</SharedDoc>
  <HLinks>
    <vt:vector size="6" baseType="variant">
      <vt:variant>
        <vt:i4>6750222</vt:i4>
      </vt:variant>
      <vt:variant>
        <vt:i4>0</vt:i4>
      </vt:variant>
      <vt:variant>
        <vt:i4>0</vt:i4>
      </vt:variant>
      <vt:variant>
        <vt:i4>5</vt:i4>
      </vt:variant>
      <vt:variant>
        <vt:lpwstr>mailto:presa@mmuncii.gov.ro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roxana.gavril</dc:creator>
  <cp:lastModifiedBy>Hritcu Carmen</cp:lastModifiedBy>
  <cp:revision>7</cp:revision>
  <cp:lastPrinted>2026-10-12T13:18:00Z</cp:lastPrinted>
  <dcterms:created xsi:type="dcterms:W3CDTF">2026-10-12T13:03:00Z</dcterms:created>
  <dcterms:modified xsi:type="dcterms:W3CDTF">2026-10-12T13:25:00Z</dcterms:modified>
</cp:coreProperties>
</file>